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BD492D" w14:textId="77777777" w:rsidR="00367302" w:rsidRPr="000B01F2" w:rsidRDefault="001F7EDB" w:rsidP="00ED13F8">
      <w:pPr>
        <w:spacing w:after="240" w:line="240" w:lineRule="auto"/>
        <w:ind w:left="-1871"/>
        <w:jc w:val="center"/>
        <w:rPr>
          <w:rFonts w:ascii="Arial" w:eastAsia="Arial Unicode MS" w:hAnsi="Arial" w:cs="Arial"/>
          <w:spacing w:val="-6"/>
          <w:sz w:val="26"/>
          <w:szCs w:val="26"/>
        </w:rPr>
      </w:pPr>
      <w:r w:rsidRPr="000B01F2">
        <w:rPr>
          <w:rFonts w:ascii="Arial" w:eastAsia="Arial Unicode MS" w:hAnsi="Arial" w:cs="Arial"/>
          <w:b/>
          <w:noProof/>
          <w:spacing w:val="-6"/>
          <w:sz w:val="26"/>
          <w:szCs w:val="26"/>
        </w:rPr>
        <w:drawing>
          <wp:inline distT="0" distB="0" distL="0" distR="0" wp14:anchorId="04BD4B5D" wp14:editId="04BD4B5E">
            <wp:extent cx="7710985" cy="127429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0160" cy="12758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BD492E" w14:textId="77777777" w:rsidR="005A3588" w:rsidRPr="000B01F2" w:rsidRDefault="005A3588" w:rsidP="00585CF5">
      <w:pPr>
        <w:spacing w:after="240" w:line="240" w:lineRule="auto"/>
        <w:jc w:val="center"/>
        <w:rPr>
          <w:rFonts w:ascii="Arial" w:eastAsia="Arial Unicode MS" w:hAnsi="Arial" w:cs="Arial"/>
          <w:b/>
          <w:spacing w:val="-6"/>
          <w:sz w:val="26"/>
          <w:szCs w:val="26"/>
        </w:rPr>
      </w:pPr>
    </w:p>
    <w:p w14:paraId="04BD492F" w14:textId="77777777" w:rsidR="00A24FB7" w:rsidRPr="000B01F2" w:rsidRDefault="00A24FB7" w:rsidP="00585CF5">
      <w:pPr>
        <w:spacing w:after="240" w:line="240" w:lineRule="auto"/>
        <w:jc w:val="center"/>
        <w:rPr>
          <w:rFonts w:ascii="Arial" w:eastAsia="Arial Unicode MS" w:hAnsi="Arial" w:cs="Arial"/>
          <w:b/>
          <w:spacing w:val="-6"/>
          <w:sz w:val="26"/>
          <w:szCs w:val="26"/>
        </w:rPr>
      </w:pPr>
    </w:p>
    <w:p w14:paraId="04BD4930" w14:textId="77777777" w:rsidR="00A24FB7" w:rsidRPr="000B01F2" w:rsidRDefault="00A24FB7" w:rsidP="00585CF5">
      <w:pPr>
        <w:spacing w:after="240" w:line="240" w:lineRule="auto"/>
        <w:jc w:val="center"/>
        <w:rPr>
          <w:rFonts w:ascii="Arial" w:eastAsia="Arial Unicode MS" w:hAnsi="Arial" w:cs="Arial"/>
          <w:b/>
          <w:spacing w:val="-6"/>
          <w:sz w:val="26"/>
          <w:szCs w:val="26"/>
        </w:rPr>
      </w:pPr>
    </w:p>
    <w:p w14:paraId="04BD4931" w14:textId="77777777" w:rsidR="000B01F2" w:rsidRPr="00E86F14" w:rsidRDefault="000B01F2" w:rsidP="000B01F2">
      <w:pPr>
        <w:spacing w:after="0" w:line="1200" w:lineRule="exact"/>
        <w:ind w:left="-992"/>
        <w:rPr>
          <w:rFonts w:ascii="Arial Narrow" w:eastAsia="Arial Unicode MS" w:hAnsi="Arial Narrow" w:cs="Arial Unicode MS"/>
          <w:color w:val="009A46"/>
          <w:spacing w:val="-6"/>
          <w:sz w:val="96"/>
          <w:szCs w:val="26"/>
        </w:rPr>
      </w:pPr>
      <w:r w:rsidRPr="00E86F14">
        <w:rPr>
          <w:rFonts w:ascii="Arial Narrow" w:eastAsia="Arial Unicode MS" w:hAnsi="Arial Narrow" w:cs="Arial Unicode MS"/>
          <w:color w:val="009A46"/>
          <w:spacing w:val="-6"/>
          <w:sz w:val="96"/>
          <w:szCs w:val="26"/>
        </w:rPr>
        <w:t>РОССИЙСКИЙ</w:t>
      </w:r>
    </w:p>
    <w:p w14:paraId="04BD4932" w14:textId="77777777" w:rsidR="000B01F2" w:rsidRPr="00E86F14" w:rsidRDefault="000B01F2" w:rsidP="000B01F2">
      <w:pPr>
        <w:spacing w:after="0" w:line="1200" w:lineRule="exact"/>
        <w:ind w:left="-992"/>
        <w:rPr>
          <w:rFonts w:ascii="Arial Narrow" w:eastAsia="Arial Unicode MS" w:hAnsi="Arial Narrow" w:cs="Arial Unicode MS"/>
          <w:color w:val="009A46"/>
          <w:spacing w:val="-6"/>
          <w:sz w:val="96"/>
          <w:szCs w:val="26"/>
        </w:rPr>
      </w:pPr>
      <w:r w:rsidRPr="00E86F14">
        <w:rPr>
          <w:rFonts w:ascii="Arial Narrow" w:eastAsia="Arial Unicode MS" w:hAnsi="Arial Narrow" w:cs="Arial Unicode MS"/>
          <w:color w:val="009A46"/>
          <w:spacing w:val="-6"/>
          <w:sz w:val="96"/>
          <w:szCs w:val="26"/>
        </w:rPr>
        <w:t>РЫНОК</w:t>
      </w:r>
    </w:p>
    <w:p w14:paraId="04BD4933" w14:textId="77777777" w:rsidR="000B01F2" w:rsidRPr="00E86F14" w:rsidRDefault="000B01F2" w:rsidP="000B01F2">
      <w:pPr>
        <w:spacing w:after="0" w:line="1200" w:lineRule="exact"/>
        <w:ind w:left="-992"/>
        <w:rPr>
          <w:rFonts w:ascii="Arial Narrow" w:eastAsia="Arial Unicode MS" w:hAnsi="Arial Narrow" w:cs="Arial Unicode MS"/>
          <w:color w:val="009A46"/>
          <w:spacing w:val="-6"/>
          <w:sz w:val="96"/>
          <w:szCs w:val="26"/>
        </w:rPr>
      </w:pPr>
      <w:r w:rsidRPr="00E86F14">
        <w:rPr>
          <w:rFonts w:ascii="Arial Narrow" w:eastAsia="Arial Unicode MS" w:hAnsi="Arial Narrow" w:cs="Arial Unicode MS"/>
          <w:color w:val="009A46"/>
          <w:spacing w:val="-6"/>
          <w:sz w:val="96"/>
          <w:szCs w:val="26"/>
        </w:rPr>
        <w:t>ЭНЕРГОСЕРВИСА</w:t>
      </w:r>
    </w:p>
    <w:p w14:paraId="04BD4934" w14:textId="77777777" w:rsidR="000B01F2" w:rsidRDefault="000B01F2" w:rsidP="000B01F2">
      <w:pPr>
        <w:spacing w:after="0" w:line="1200" w:lineRule="exact"/>
        <w:ind w:left="-992"/>
        <w:rPr>
          <w:rFonts w:ascii="Arial Narrow" w:eastAsia="Arial Unicode MS" w:hAnsi="Arial Narrow" w:cs="Arial Unicode MS"/>
          <w:color w:val="009A46"/>
          <w:spacing w:val="-6"/>
          <w:sz w:val="72"/>
          <w:szCs w:val="26"/>
        </w:rPr>
      </w:pPr>
      <w:r w:rsidRPr="009052BF">
        <w:rPr>
          <w:rFonts w:ascii="Arial Narrow" w:eastAsia="Arial Unicode MS" w:hAnsi="Arial Narrow" w:cs="Arial Unicode MS"/>
          <w:color w:val="009A46"/>
          <w:spacing w:val="-6"/>
          <w:sz w:val="72"/>
          <w:szCs w:val="26"/>
        </w:rPr>
        <w:t>201</w:t>
      </w:r>
      <w:r w:rsidR="00FA41DE">
        <w:rPr>
          <w:rFonts w:ascii="Arial Narrow" w:eastAsia="Arial Unicode MS" w:hAnsi="Arial Narrow" w:cs="Arial Unicode MS"/>
          <w:color w:val="009A46"/>
          <w:spacing w:val="-6"/>
          <w:sz w:val="72"/>
          <w:szCs w:val="26"/>
        </w:rPr>
        <w:t>9</w:t>
      </w:r>
    </w:p>
    <w:p w14:paraId="04BD4935" w14:textId="77777777" w:rsidR="00B237E6" w:rsidRPr="009052BF" w:rsidRDefault="00B237E6" w:rsidP="000B01F2">
      <w:pPr>
        <w:spacing w:after="0" w:line="1200" w:lineRule="exact"/>
        <w:ind w:left="-992"/>
        <w:rPr>
          <w:rFonts w:ascii="Arial Narrow" w:eastAsia="Arial Unicode MS" w:hAnsi="Arial Narrow" w:cs="Arial Unicode MS"/>
          <w:color w:val="009A46"/>
          <w:spacing w:val="-6"/>
          <w:sz w:val="36"/>
          <w:szCs w:val="26"/>
        </w:rPr>
      </w:pPr>
    </w:p>
    <w:p w14:paraId="04BD4936" w14:textId="77777777" w:rsidR="005E7F8A" w:rsidRDefault="00F10799" w:rsidP="003A193C">
      <w:pPr>
        <w:spacing w:after="240" w:line="1000" w:lineRule="exact"/>
        <w:ind w:left="-993"/>
        <w:rPr>
          <w:rFonts w:ascii="Arial Narrow" w:eastAsia="Arial Unicode MS" w:hAnsi="Arial Narrow" w:cs="Arial"/>
          <w:color w:val="009A46"/>
          <w:spacing w:val="-6"/>
          <w:sz w:val="40"/>
          <w:szCs w:val="26"/>
        </w:rPr>
      </w:pPr>
      <w:r w:rsidRPr="000B01F2">
        <w:rPr>
          <w:rFonts w:ascii="Arial Narrow" w:eastAsia="Arial Unicode MS" w:hAnsi="Arial Narrow" w:cs="Arial"/>
          <w:color w:val="009A46"/>
          <w:spacing w:val="-6"/>
          <w:sz w:val="40"/>
          <w:szCs w:val="26"/>
        </w:rPr>
        <w:t xml:space="preserve">КРАТКАЯ </w:t>
      </w:r>
      <w:r w:rsidR="003A193C" w:rsidRPr="000B01F2">
        <w:rPr>
          <w:rFonts w:ascii="Arial Narrow" w:eastAsia="Arial Unicode MS" w:hAnsi="Arial Narrow" w:cs="Arial"/>
          <w:color w:val="009A46"/>
          <w:spacing w:val="-6"/>
          <w:sz w:val="40"/>
          <w:szCs w:val="26"/>
        </w:rPr>
        <w:t>ВЕРСИЯ</w:t>
      </w:r>
    </w:p>
    <w:p w14:paraId="04BD4939" w14:textId="77777777" w:rsidR="00B237E6" w:rsidRDefault="00B237E6" w:rsidP="00B237E6">
      <w:pPr>
        <w:spacing w:before="240" w:after="0" w:line="240" w:lineRule="auto"/>
        <w:ind w:left="-992"/>
        <w:rPr>
          <w:rFonts w:ascii="Arial" w:eastAsia="Arial Unicode MS" w:hAnsi="Arial" w:cs="Arial"/>
          <w:b/>
          <w:color w:val="009A46"/>
          <w:spacing w:val="-6"/>
          <w:sz w:val="32"/>
          <w:szCs w:val="26"/>
        </w:rPr>
      </w:pPr>
    </w:p>
    <w:p w14:paraId="04BD493A" w14:textId="2C769D9C" w:rsidR="00B237E6" w:rsidRDefault="00F02A7D" w:rsidP="00B237E6">
      <w:pPr>
        <w:spacing w:after="240" w:line="1000" w:lineRule="exact"/>
        <w:ind w:left="-993"/>
        <w:rPr>
          <w:rFonts w:ascii="Arial" w:eastAsia="Arial Unicode MS" w:hAnsi="Arial" w:cs="Arial"/>
          <w:color w:val="7F7F7F" w:themeColor="text1" w:themeTint="80"/>
          <w:spacing w:val="-6"/>
          <w:sz w:val="32"/>
          <w:szCs w:val="26"/>
        </w:rPr>
      </w:pPr>
      <w:r>
        <w:rPr>
          <w:rFonts w:ascii="Arial" w:eastAsia="Arial Unicode MS" w:hAnsi="Arial" w:cs="Arial"/>
          <w:color w:val="7F7F7F" w:themeColor="text1" w:themeTint="80"/>
          <w:spacing w:val="-6"/>
          <w:sz w:val="32"/>
          <w:szCs w:val="26"/>
        </w:rPr>
        <w:t xml:space="preserve">июнь </w:t>
      </w:r>
      <w:r w:rsidR="00FA41DE">
        <w:rPr>
          <w:rFonts w:ascii="Arial" w:eastAsia="Arial Unicode MS" w:hAnsi="Arial" w:cs="Arial"/>
          <w:color w:val="7F7F7F" w:themeColor="text1" w:themeTint="80"/>
          <w:spacing w:val="-6"/>
          <w:sz w:val="32"/>
          <w:szCs w:val="26"/>
        </w:rPr>
        <w:t>2020</w:t>
      </w:r>
    </w:p>
    <w:p w14:paraId="2736E3A7" w14:textId="77777777" w:rsidR="005A41D2" w:rsidRDefault="005A41D2" w:rsidP="00C91069">
      <w:pPr>
        <w:ind w:left="-993"/>
        <w:rPr>
          <w:rFonts w:ascii="Arial" w:hAnsi="Arial" w:cs="Arial"/>
          <w:b/>
          <w:color w:val="00B050"/>
          <w:sz w:val="32"/>
        </w:rPr>
      </w:pPr>
      <w:bookmarkStart w:id="0" w:name="_Toc16959281"/>
    </w:p>
    <w:p w14:paraId="420E9C34" w14:textId="77777777" w:rsidR="005A41D2" w:rsidRDefault="005A41D2" w:rsidP="00C91069">
      <w:pPr>
        <w:ind w:left="-993"/>
        <w:rPr>
          <w:rFonts w:ascii="Arial" w:hAnsi="Arial" w:cs="Arial"/>
          <w:b/>
          <w:color w:val="00B050"/>
          <w:sz w:val="32"/>
        </w:rPr>
      </w:pPr>
    </w:p>
    <w:p w14:paraId="04BD493B" w14:textId="7FC84BBD" w:rsidR="00B237E6" w:rsidRPr="00C91069" w:rsidRDefault="00B237E6" w:rsidP="00C91069">
      <w:pPr>
        <w:ind w:left="-993"/>
        <w:rPr>
          <w:rFonts w:ascii="Arial" w:hAnsi="Arial" w:cs="Arial"/>
          <w:color w:val="00B050"/>
          <w:sz w:val="32"/>
        </w:rPr>
      </w:pPr>
      <w:r w:rsidRPr="00C91069">
        <w:rPr>
          <w:rFonts w:ascii="Arial" w:hAnsi="Arial" w:cs="Arial"/>
          <w:b/>
          <w:color w:val="00B050"/>
          <w:sz w:val="32"/>
        </w:rPr>
        <w:t>Аннотация</w:t>
      </w:r>
      <w:bookmarkEnd w:id="0"/>
    </w:p>
    <w:p w14:paraId="04BD493C" w14:textId="43314356" w:rsidR="00B237E6" w:rsidRPr="0094396A" w:rsidRDefault="007339D6" w:rsidP="00B237E6">
      <w:pPr>
        <w:spacing w:after="0"/>
        <w:ind w:left="-992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lastRenderedPageBreak/>
        <w:t xml:space="preserve">Краткая версия </w:t>
      </w:r>
      <w:r w:rsidR="00E70A03">
        <w:rPr>
          <w:rFonts w:ascii="Arial" w:eastAsia="Calibri" w:hAnsi="Arial" w:cs="Arial"/>
        </w:rPr>
        <w:t>о</w:t>
      </w:r>
      <w:r>
        <w:rPr>
          <w:rFonts w:ascii="Arial" w:eastAsia="Calibri" w:hAnsi="Arial" w:cs="Arial"/>
        </w:rPr>
        <w:t>бзора «Российский рынок энергосервиса</w:t>
      </w:r>
      <w:r w:rsidR="00407487">
        <w:rPr>
          <w:rFonts w:ascii="Arial" w:eastAsia="Calibri" w:hAnsi="Arial" w:cs="Arial"/>
        </w:rPr>
        <w:t xml:space="preserve"> – </w:t>
      </w:r>
      <w:r>
        <w:rPr>
          <w:rFonts w:ascii="Arial" w:eastAsia="Calibri" w:hAnsi="Arial" w:cs="Arial"/>
        </w:rPr>
        <w:t>2019»</w:t>
      </w:r>
      <w:r w:rsidR="00D85B9F">
        <w:rPr>
          <w:rFonts w:ascii="Arial" w:eastAsia="Calibri" w:hAnsi="Arial" w:cs="Arial"/>
        </w:rPr>
        <w:t xml:space="preserve"> </w:t>
      </w:r>
      <w:r w:rsidR="00D26E5E">
        <w:rPr>
          <w:rFonts w:ascii="Arial" w:eastAsia="Calibri" w:hAnsi="Arial" w:cs="Arial"/>
        </w:rPr>
        <w:t xml:space="preserve">содержит </w:t>
      </w:r>
      <w:r>
        <w:rPr>
          <w:rFonts w:ascii="Arial" w:eastAsia="Calibri" w:hAnsi="Arial" w:cs="Arial"/>
        </w:rPr>
        <w:t xml:space="preserve">обобщенные </w:t>
      </w:r>
      <w:r w:rsidR="00D26E5E">
        <w:rPr>
          <w:rFonts w:ascii="Arial" w:eastAsia="Calibri" w:hAnsi="Arial" w:cs="Arial"/>
        </w:rPr>
        <w:t xml:space="preserve">результаты </w:t>
      </w:r>
      <w:r w:rsidR="00B237E6" w:rsidRPr="0094396A">
        <w:rPr>
          <w:rFonts w:ascii="Arial" w:eastAsia="Calibri" w:hAnsi="Arial" w:cs="Arial"/>
        </w:rPr>
        <w:t>анализа рынка энергосервисных контрактов</w:t>
      </w:r>
      <w:r w:rsidR="00243424">
        <w:rPr>
          <w:rFonts w:ascii="Arial" w:eastAsia="Calibri" w:hAnsi="Arial" w:cs="Arial"/>
        </w:rPr>
        <w:t>, заключенных в</w:t>
      </w:r>
      <w:r w:rsidR="00B237E6" w:rsidRPr="0094396A">
        <w:rPr>
          <w:rFonts w:ascii="Arial" w:eastAsia="Calibri" w:hAnsi="Arial" w:cs="Arial"/>
        </w:rPr>
        <w:t xml:space="preserve"> 201</w:t>
      </w:r>
      <w:r w:rsidR="00FA41DE">
        <w:rPr>
          <w:rFonts w:ascii="Arial" w:eastAsia="Calibri" w:hAnsi="Arial" w:cs="Arial"/>
        </w:rPr>
        <w:t>9</w:t>
      </w:r>
      <w:r w:rsidR="00B237E6" w:rsidRPr="0094396A">
        <w:rPr>
          <w:rFonts w:ascii="Arial" w:eastAsia="Calibri" w:hAnsi="Arial" w:cs="Arial"/>
        </w:rPr>
        <w:t> г</w:t>
      </w:r>
      <w:r w:rsidR="00243424">
        <w:rPr>
          <w:rFonts w:ascii="Arial" w:eastAsia="Calibri" w:hAnsi="Arial" w:cs="Arial"/>
        </w:rPr>
        <w:t>оду</w:t>
      </w:r>
      <w:r w:rsidR="00B237E6" w:rsidRPr="0094396A">
        <w:rPr>
          <w:rFonts w:ascii="Arial" w:eastAsia="Calibri" w:hAnsi="Arial" w:cs="Arial"/>
        </w:rPr>
        <w:t xml:space="preserve">. </w:t>
      </w:r>
    </w:p>
    <w:p w14:paraId="04BD493D" w14:textId="77777777" w:rsidR="00B237E6" w:rsidRPr="0094396A" w:rsidRDefault="00B237E6" w:rsidP="00B237E6">
      <w:pPr>
        <w:pStyle w:val="a4"/>
        <w:pBdr>
          <w:left w:val="single" w:sz="48" w:space="4" w:color="009A46"/>
        </w:pBdr>
        <w:shd w:val="clear" w:color="auto" w:fill="F4F5B9"/>
        <w:spacing w:before="240" w:line="276" w:lineRule="auto"/>
        <w:ind w:left="-425"/>
        <w:jc w:val="both"/>
        <w:rPr>
          <w:rFonts w:ascii="Arial" w:eastAsia="Calibri" w:hAnsi="Arial" w:cs="Arial"/>
          <w:sz w:val="28"/>
          <w:szCs w:val="22"/>
        </w:rPr>
      </w:pPr>
      <w:r w:rsidRPr="0094396A">
        <w:rPr>
          <w:rFonts w:ascii="Arial" w:eastAsia="Calibri" w:hAnsi="Arial" w:cs="Arial"/>
          <w:sz w:val="28"/>
          <w:szCs w:val="22"/>
        </w:rPr>
        <w:t xml:space="preserve">Для целей настоящего исследования под энергосервисным контрактом понимается контракт (договор) на проведение энергосберегающих мероприятий, цена которого определена исходя из ожидаемого размера экономии энергоресурсов, а оплата услуг </w:t>
      </w:r>
      <w:proofErr w:type="spellStart"/>
      <w:r w:rsidRPr="0094396A">
        <w:rPr>
          <w:rFonts w:ascii="Arial" w:eastAsia="Calibri" w:hAnsi="Arial" w:cs="Arial"/>
          <w:sz w:val="28"/>
          <w:szCs w:val="22"/>
        </w:rPr>
        <w:t>энергосервисной</w:t>
      </w:r>
      <w:proofErr w:type="spellEnd"/>
      <w:r w:rsidRPr="0094396A">
        <w:rPr>
          <w:rFonts w:ascii="Arial" w:eastAsia="Calibri" w:hAnsi="Arial" w:cs="Arial"/>
          <w:sz w:val="28"/>
          <w:szCs w:val="22"/>
        </w:rPr>
        <w:t xml:space="preserve"> компании соответствует проценту достигнутой экономии.</w:t>
      </w:r>
    </w:p>
    <w:p w14:paraId="04BD493E" w14:textId="65E5DBEB" w:rsidR="00B237E6" w:rsidRDefault="00B237E6" w:rsidP="00B237E6">
      <w:pPr>
        <w:spacing w:before="240" w:after="0"/>
        <w:ind w:left="-992"/>
        <w:jc w:val="both"/>
        <w:rPr>
          <w:rFonts w:ascii="Arial" w:eastAsia="Arial Unicode MS" w:hAnsi="Arial" w:cs="Arial"/>
          <w:spacing w:val="-6"/>
          <w:szCs w:val="26"/>
        </w:rPr>
      </w:pPr>
      <w:r w:rsidRPr="0094396A">
        <w:rPr>
          <w:rFonts w:ascii="Arial" w:eastAsia="Arial Unicode MS" w:hAnsi="Arial" w:cs="Arial"/>
          <w:spacing w:val="-6"/>
          <w:szCs w:val="26"/>
        </w:rPr>
        <w:t xml:space="preserve">При подготовке </w:t>
      </w:r>
      <w:r w:rsidR="00E70A03">
        <w:rPr>
          <w:rFonts w:ascii="Arial" w:eastAsia="Arial Unicode MS" w:hAnsi="Arial" w:cs="Arial"/>
          <w:spacing w:val="-6"/>
          <w:szCs w:val="26"/>
        </w:rPr>
        <w:t>о</w:t>
      </w:r>
      <w:r w:rsidR="0021177D">
        <w:rPr>
          <w:rFonts w:ascii="Arial" w:eastAsia="Arial Unicode MS" w:hAnsi="Arial" w:cs="Arial"/>
          <w:spacing w:val="-6"/>
          <w:szCs w:val="26"/>
        </w:rPr>
        <w:t>бзора</w:t>
      </w:r>
      <w:r w:rsidRPr="0094396A">
        <w:rPr>
          <w:rFonts w:ascii="Arial" w:eastAsia="Arial Unicode MS" w:hAnsi="Arial" w:cs="Arial"/>
          <w:spacing w:val="-6"/>
          <w:szCs w:val="26"/>
        </w:rPr>
        <w:t xml:space="preserve"> использованы данные Единой информационной системы в сфере закупок по государственным и муниципальным закупкам энергосервисных услуг, осуществлявшимся в соответствии с Федеральным законом от 05.04.2013 № 44-ФЗ </w:t>
      </w:r>
      <w:r>
        <w:rPr>
          <w:rFonts w:ascii="Arial" w:eastAsia="Arial Unicode MS" w:hAnsi="Arial" w:cs="Arial"/>
          <w:spacing w:val="-6"/>
          <w:szCs w:val="26"/>
        </w:rPr>
        <w:t>«</w:t>
      </w:r>
      <w:r w:rsidRPr="0094396A">
        <w:rPr>
          <w:rFonts w:ascii="Arial" w:eastAsia="Arial Unicode MS" w:hAnsi="Arial" w:cs="Arial"/>
          <w:spacing w:val="-6"/>
          <w:szCs w:val="26"/>
        </w:rPr>
        <w:t>О контрактной системе в сфере закупок товаров, работ, услуг для обеспечения государственных и муниципальных нужд</w:t>
      </w:r>
      <w:r>
        <w:rPr>
          <w:rFonts w:ascii="Arial" w:eastAsia="Arial Unicode MS" w:hAnsi="Arial" w:cs="Arial"/>
          <w:spacing w:val="-6"/>
          <w:szCs w:val="26"/>
        </w:rPr>
        <w:t>»</w:t>
      </w:r>
      <w:r w:rsidRPr="0094396A">
        <w:rPr>
          <w:rFonts w:ascii="Arial" w:eastAsia="Arial Unicode MS" w:hAnsi="Arial" w:cs="Arial"/>
          <w:spacing w:val="-6"/>
          <w:szCs w:val="26"/>
        </w:rPr>
        <w:t xml:space="preserve">, а также Федеральным законом от 18.07.2011 № 223-ФЗ </w:t>
      </w:r>
      <w:r>
        <w:rPr>
          <w:rFonts w:ascii="Arial" w:eastAsia="Arial Unicode MS" w:hAnsi="Arial" w:cs="Arial"/>
          <w:spacing w:val="-6"/>
          <w:szCs w:val="26"/>
        </w:rPr>
        <w:t>«</w:t>
      </w:r>
      <w:r w:rsidRPr="0094396A">
        <w:rPr>
          <w:rFonts w:ascii="Arial" w:eastAsia="Arial Unicode MS" w:hAnsi="Arial" w:cs="Arial"/>
          <w:spacing w:val="-6"/>
          <w:szCs w:val="26"/>
        </w:rPr>
        <w:t>О закупках товаров, работ, услуг отдельными видами юридических лиц</w:t>
      </w:r>
      <w:r>
        <w:rPr>
          <w:rFonts w:ascii="Arial" w:eastAsia="Arial Unicode MS" w:hAnsi="Arial" w:cs="Arial"/>
          <w:spacing w:val="-6"/>
          <w:szCs w:val="26"/>
        </w:rPr>
        <w:t>»</w:t>
      </w:r>
      <w:r w:rsidRPr="0094396A">
        <w:rPr>
          <w:rFonts w:ascii="Arial" w:eastAsia="Arial Unicode MS" w:hAnsi="Arial" w:cs="Arial"/>
          <w:spacing w:val="-6"/>
          <w:szCs w:val="26"/>
        </w:rPr>
        <w:t xml:space="preserve">. </w:t>
      </w:r>
    </w:p>
    <w:p w14:paraId="04BD493F" w14:textId="77777777" w:rsidR="00B237E6" w:rsidRPr="0094396A" w:rsidRDefault="00B237E6" w:rsidP="00B237E6">
      <w:pPr>
        <w:spacing w:before="240" w:after="0"/>
        <w:ind w:left="-992"/>
        <w:jc w:val="both"/>
        <w:rPr>
          <w:rFonts w:ascii="Arial" w:eastAsia="Arial Unicode MS" w:hAnsi="Arial" w:cs="Arial"/>
          <w:spacing w:val="-6"/>
          <w:szCs w:val="26"/>
        </w:rPr>
      </w:pPr>
      <w:r w:rsidRPr="0094396A">
        <w:rPr>
          <w:rFonts w:ascii="Arial" w:eastAsia="Arial Unicode MS" w:hAnsi="Arial" w:cs="Arial"/>
          <w:spacing w:val="-6"/>
          <w:szCs w:val="26"/>
        </w:rPr>
        <w:t>Данн</w:t>
      </w:r>
      <w:r w:rsidR="0021177D">
        <w:rPr>
          <w:rFonts w:ascii="Arial" w:eastAsia="Arial Unicode MS" w:hAnsi="Arial" w:cs="Arial"/>
          <w:spacing w:val="-6"/>
          <w:szCs w:val="26"/>
        </w:rPr>
        <w:t>ый</w:t>
      </w:r>
      <w:r w:rsidRPr="0094396A">
        <w:rPr>
          <w:rFonts w:ascii="Arial" w:eastAsia="Arial Unicode MS" w:hAnsi="Arial" w:cs="Arial"/>
          <w:spacing w:val="-6"/>
          <w:szCs w:val="26"/>
        </w:rPr>
        <w:t xml:space="preserve"> </w:t>
      </w:r>
      <w:r w:rsidR="00E70A03">
        <w:rPr>
          <w:rFonts w:ascii="Arial" w:eastAsia="Arial Unicode MS" w:hAnsi="Arial" w:cs="Arial"/>
          <w:spacing w:val="-6"/>
          <w:szCs w:val="26"/>
        </w:rPr>
        <w:t>о</w:t>
      </w:r>
      <w:r w:rsidR="0021177D">
        <w:rPr>
          <w:rFonts w:ascii="Arial" w:eastAsia="Arial Unicode MS" w:hAnsi="Arial" w:cs="Arial"/>
          <w:spacing w:val="-6"/>
          <w:szCs w:val="26"/>
        </w:rPr>
        <w:t>бзор</w:t>
      </w:r>
      <w:r w:rsidRPr="0094396A">
        <w:rPr>
          <w:rFonts w:ascii="Arial" w:eastAsia="Arial Unicode MS" w:hAnsi="Arial" w:cs="Arial"/>
          <w:spacing w:val="-6"/>
          <w:szCs w:val="26"/>
        </w:rPr>
        <w:t xml:space="preserve"> предназначен для:</w:t>
      </w:r>
    </w:p>
    <w:p w14:paraId="04BD4940" w14:textId="77777777" w:rsidR="00B237E6" w:rsidRPr="0094396A" w:rsidRDefault="00B237E6" w:rsidP="00B237E6">
      <w:pPr>
        <w:pStyle w:val="a3"/>
        <w:numPr>
          <w:ilvl w:val="0"/>
          <w:numId w:val="37"/>
        </w:numPr>
        <w:spacing w:before="80" w:after="0"/>
        <w:ind w:left="-284"/>
        <w:jc w:val="both"/>
        <w:rPr>
          <w:rFonts w:ascii="Arial" w:eastAsia="Arial Unicode MS" w:hAnsi="Arial" w:cs="Arial"/>
          <w:spacing w:val="-6"/>
          <w:szCs w:val="26"/>
        </w:rPr>
      </w:pPr>
      <w:r w:rsidRPr="0094396A">
        <w:rPr>
          <w:rFonts w:ascii="Arial" w:eastAsia="Arial Unicode MS" w:hAnsi="Arial" w:cs="Arial"/>
          <w:spacing w:val="-6"/>
          <w:szCs w:val="26"/>
        </w:rPr>
        <w:t>энергосервисных компаний и заказчиков энергосервисных услуг;</w:t>
      </w:r>
    </w:p>
    <w:p w14:paraId="04BD4941" w14:textId="77777777" w:rsidR="00B237E6" w:rsidRPr="0094396A" w:rsidRDefault="00B237E6" w:rsidP="00B237E6">
      <w:pPr>
        <w:pStyle w:val="a3"/>
        <w:numPr>
          <w:ilvl w:val="0"/>
          <w:numId w:val="37"/>
        </w:numPr>
        <w:spacing w:before="80" w:after="0"/>
        <w:ind w:left="-284"/>
        <w:jc w:val="both"/>
        <w:rPr>
          <w:rFonts w:ascii="Arial" w:eastAsia="Arial Unicode MS" w:hAnsi="Arial" w:cs="Arial"/>
          <w:spacing w:val="-6"/>
          <w:szCs w:val="26"/>
        </w:rPr>
      </w:pPr>
      <w:r w:rsidRPr="0094396A">
        <w:rPr>
          <w:rFonts w:ascii="Arial" w:eastAsia="Arial Unicode MS" w:hAnsi="Arial" w:cs="Arial"/>
          <w:spacing w:val="-6"/>
          <w:szCs w:val="26"/>
        </w:rPr>
        <w:t>поставщиков энергосберегающего оборудования и материалов, энергоснабжающих организаций, инжиниринговых компаний;</w:t>
      </w:r>
    </w:p>
    <w:p w14:paraId="04BD4942" w14:textId="77777777" w:rsidR="00B237E6" w:rsidRPr="0094396A" w:rsidRDefault="00B237E6" w:rsidP="00B237E6">
      <w:pPr>
        <w:pStyle w:val="a3"/>
        <w:numPr>
          <w:ilvl w:val="0"/>
          <w:numId w:val="37"/>
        </w:numPr>
        <w:spacing w:before="80" w:after="0"/>
        <w:ind w:left="-284"/>
        <w:jc w:val="both"/>
        <w:rPr>
          <w:rFonts w:ascii="Arial" w:eastAsia="Arial Unicode MS" w:hAnsi="Arial" w:cs="Arial"/>
          <w:spacing w:val="-6"/>
          <w:szCs w:val="26"/>
        </w:rPr>
      </w:pPr>
      <w:r w:rsidRPr="0094396A">
        <w:rPr>
          <w:rFonts w:ascii="Arial" w:eastAsia="Arial Unicode MS" w:hAnsi="Arial" w:cs="Arial"/>
          <w:spacing w:val="-6"/>
          <w:szCs w:val="26"/>
        </w:rPr>
        <w:t xml:space="preserve">юридических и физических лиц, осуществляющих энергетические обследования; </w:t>
      </w:r>
    </w:p>
    <w:p w14:paraId="04BD4943" w14:textId="77777777" w:rsidR="00B237E6" w:rsidRPr="0094396A" w:rsidRDefault="00B237E6" w:rsidP="00B237E6">
      <w:pPr>
        <w:pStyle w:val="a3"/>
        <w:numPr>
          <w:ilvl w:val="0"/>
          <w:numId w:val="37"/>
        </w:numPr>
        <w:spacing w:before="80" w:after="0"/>
        <w:ind w:left="-284"/>
        <w:jc w:val="both"/>
        <w:rPr>
          <w:rFonts w:ascii="Arial" w:eastAsia="Arial Unicode MS" w:hAnsi="Arial" w:cs="Arial"/>
          <w:spacing w:val="-6"/>
          <w:szCs w:val="26"/>
        </w:rPr>
      </w:pPr>
      <w:r w:rsidRPr="0094396A">
        <w:rPr>
          <w:rFonts w:ascii="Arial" w:eastAsia="Arial Unicode MS" w:hAnsi="Arial" w:cs="Arial"/>
          <w:spacing w:val="-6"/>
          <w:szCs w:val="26"/>
        </w:rPr>
        <w:t>федеральных органов государственной власти, органов государственной власти субъектов Российской Федерации и органов местного самоуправления, реализующих политику в сфере энергосбережения и повыше</w:t>
      </w:r>
      <w:r w:rsidRPr="0094396A">
        <w:rPr>
          <w:rFonts w:ascii="Arial" w:eastAsia="Arial Unicode MS" w:hAnsi="Arial" w:cs="Arial"/>
          <w:spacing w:val="-6"/>
          <w:szCs w:val="26"/>
        </w:rPr>
        <w:softHyphen/>
        <w:t>ния энергетической эффективности.</w:t>
      </w:r>
    </w:p>
    <w:p w14:paraId="04BD4944" w14:textId="77777777" w:rsidR="00B237E6" w:rsidRPr="0094396A" w:rsidRDefault="00B237E6" w:rsidP="00B237E6">
      <w:pPr>
        <w:spacing w:before="80" w:after="0"/>
        <w:ind w:left="-993"/>
        <w:jc w:val="both"/>
        <w:rPr>
          <w:rFonts w:ascii="Arial" w:eastAsia="Arial Unicode MS" w:hAnsi="Arial" w:cs="Arial"/>
          <w:spacing w:val="-6"/>
          <w:szCs w:val="26"/>
        </w:rPr>
      </w:pPr>
    </w:p>
    <w:p w14:paraId="04BD4945" w14:textId="3E32A9A7" w:rsidR="00B237E6" w:rsidRPr="0094396A" w:rsidRDefault="00B237E6" w:rsidP="00B237E6">
      <w:pPr>
        <w:spacing w:before="80" w:after="0"/>
        <w:ind w:left="-993"/>
        <w:rPr>
          <w:rFonts w:ascii="Arial" w:eastAsia="Arial Unicode MS" w:hAnsi="Arial" w:cs="Arial"/>
          <w:spacing w:val="-6"/>
          <w:szCs w:val="26"/>
          <w:highlight w:val="yellow"/>
        </w:rPr>
      </w:pPr>
      <w:r w:rsidRPr="0094396A">
        <w:rPr>
          <w:rFonts w:ascii="Arial" w:eastAsia="Arial Unicode MS" w:hAnsi="Arial" w:cs="Arial"/>
          <w:spacing w:val="-6"/>
          <w:szCs w:val="26"/>
        </w:rPr>
        <w:t>Объем</w:t>
      </w:r>
      <w:r w:rsidR="00FC19EB">
        <w:rPr>
          <w:rFonts w:ascii="Arial" w:eastAsia="Arial Unicode MS" w:hAnsi="Arial" w:cs="Arial"/>
          <w:spacing w:val="-6"/>
          <w:szCs w:val="26"/>
        </w:rPr>
        <w:t xml:space="preserve"> </w:t>
      </w:r>
      <w:r w:rsidRPr="0094396A">
        <w:rPr>
          <w:rFonts w:ascii="Arial" w:eastAsia="Arial Unicode MS" w:hAnsi="Arial" w:cs="Arial"/>
          <w:spacing w:val="-6"/>
          <w:szCs w:val="26"/>
        </w:rPr>
        <w:t>–</w:t>
      </w:r>
      <w:r>
        <w:rPr>
          <w:rFonts w:ascii="Arial" w:eastAsia="Arial Unicode MS" w:hAnsi="Arial" w:cs="Arial"/>
          <w:spacing w:val="-6"/>
          <w:szCs w:val="26"/>
        </w:rPr>
        <w:t xml:space="preserve"> </w:t>
      </w:r>
      <w:r w:rsidR="00A73B8C" w:rsidRPr="00140750">
        <w:rPr>
          <w:rFonts w:ascii="Arial" w:eastAsia="Arial Unicode MS" w:hAnsi="Arial" w:cs="Arial"/>
          <w:spacing w:val="-6"/>
          <w:szCs w:val="26"/>
        </w:rPr>
        <w:t>1</w:t>
      </w:r>
      <w:r w:rsidR="00DC450E">
        <w:rPr>
          <w:rFonts w:ascii="Arial" w:eastAsia="Arial Unicode MS" w:hAnsi="Arial" w:cs="Arial"/>
          <w:spacing w:val="-6"/>
          <w:szCs w:val="26"/>
        </w:rPr>
        <w:t>4</w:t>
      </w:r>
      <w:r w:rsidRPr="00A73B8C">
        <w:rPr>
          <w:rFonts w:ascii="Arial" w:eastAsia="Arial Unicode MS" w:hAnsi="Arial" w:cs="Arial"/>
          <w:spacing w:val="-6"/>
          <w:szCs w:val="26"/>
        </w:rPr>
        <w:t xml:space="preserve"> страниц.</w:t>
      </w:r>
    </w:p>
    <w:p w14:paraId="04BD4946" w14:textId="4E660634" w:rsidR="00B237E6" w:rsidRDefault="00B237E6" w:rsidP="00B237E6">
      <w:pPr>
        <w:spacing w:before="80" w:after="0"/>
        <w:ind w:left="-993"/>
        <w:rPr>
          <w:rFonts w:ascii="Arial" w:eastAsia="Arial Unicode MS" w:hAnsi="Arial" w:cs="Arial"/>
          <w:spacing w:val="-6"/>
          <w:szCs w:val="26"/>
        </w:rPr>
      </w:pPr>
      <w:r w:rsidRPr="0094396A">
        <w:rPr>
          <w:rFonts w:ascii="Arial" w:eastAsia="Arial Unicode MS" w:hAnsi="Arial" w:cs="Arial"/>
          <w:spacing w:val="-6"/>
          <w:szCs w:val="26"/>
        </w:rPr>
        <w:t>Структура</w:t>
      </w:r>
      <w:r w:rsidR="00140750">
        <w:rPr>
          <w:rFonts w:ascii="Arial" w:eastAsia="Arial Unicode MS" w:hAnsi="Arial" w:cs="Arial"/>
          <w:spacing w:val="-6"/>
          <w:szCs w:val="26"/>
        </w:rPr>
        <w:t xml:space="preserve"> </w:t>
      </w:r>
      <w:r w:rsidRPr="0094396A">
        <w:rPr>
          <w:rFonts w:ascii="Arial" w:eastAsia="Arial Unicode MS" w:hAnsi="Arial" w:cs="Arial"/>
          <w:spacing w:val="-6"/>
          <w:szCs w:val="26"/>
        </w:rPr>
        <w:t>–</w:t>
      </w:r>
      <w:r w:rsidR="00A73B8C">
        <w:rPr>
          <w:rFonts w:ascii="Arial" w:eastAsia="Arial Unicode MS" w:hAnsi="Arial" w:cs="Arial"/>
          <w:spacing w:val="-6"/>
          <w:szCs w:val="26"/>
        </w:rPr>
        <w:t xml:space="preserve"> </w:t>
      </w:r>
      <w:r w:rsidR="007C5F77">
        <w:rPr>
          <w:rFonts w:ascii="Arial" w:eastAsia="Arial Unicode MS" w:hAnsi="Arial" w:cs="Arial"/>
          <w:spacing w:val="-6"/>
          <w:szCs w:val="26"/>
        </w:rPr>
        <w:t>1</w:t>
      </w:r>
      <w:r w:rsidR="008A25B7">
        <w:rPr>
          <w:rFonts w:ascii="Arial" w:eastAsia="Arial Unicode MS" w:hAnsi="Arial" w:cs="Arial"/>
          <w:spacing w:val="-6"/>
          <w:szCs w:val="26"/>
        </w:rPr>
        <w:t>2</w:t>
      </w:r>
      <w:r w:rsidRPr="004D1B83">
        <w:rPr>
          <w:rFonts w:ascii="Arial" w:eastAsia="Arial Unicode MS" w:hAnsi="Arial" w:cs="Arial"/>
          <w:spacing w:val="-6"/>
          <w:szCs w:val="26"/>
        </w:rPr>
        <w:t xml:space="preserve"> таблиц, </w:t>
      </w:r>
      <w:r w:rsidR="00976145">
        <w:rPr>
          <w:rFonts w:ascii="Arial" w:eastAsia="Arial Unicode MS" w:hAnsi="Arial" w:cs="Arial"/>
          <w:spacing w:val="-6"/>
          <w:szCs w:val="26"/>
        </w:rPr>
        <w:t>2</w:t>
      </w:r>
      <w:r w:rsidRPr="004D1B83">
        <w:rPr>
          <w:rFonts w:ascii="Arial" w:eastAsia="Arial Unicode MS" w:hAnsi="Arial" w:cs="Arial"/>
          <w:spacing w:val="-6"/>
          <w:szCs w:val="26"/>
        </w:rPr>
        <w:t xml:space="preserve"> рисунк</w:t>
      </w:r>
      <w:r w:rsidR="00976145">
        <w:rPr>
          <w:rFonts w:ascii="Arial" w:eastAsia="Arial Unicode MS" w:hAnsi="Arial" w:cs="Arial"/>
          <w:spacing w:val="-6"/>
          <w:szCs w:val="26"/>
        </w:rPr>
        <w:t>а</w:t>
      </w:r>
      <w:r w:rsidRPr="00C233BE">
        <w:rPr>
          <w:rFonts w:ascii="Arial" w:eastAsia="Arial Unicode MS" w:hAnsi="Arial" w:cs="Arial"/>
          <w:spacing w:val="-6"/>
          <w:szCs w:val="26"/>
        </w:rPr>
        <w:t>.</w:t>
      </w:r>
    </w:p>
    <w:p w14:paraId="04BD4947" w14:textId="3B08D547" w:rsidR="00B237E6" w:rsidRPr="0094396A" w:rsidRDefault="00B237E6" w:rsidP="00B237E6">
      <w:pPr>
        <w:spacing w:before="80" w:after="0"/>
        <w:ind w:left="-993"/>
        <w:rPr>
          <w:rFonts w:ascii="Arial" w:eastAsia="Arial Unicode MS" w:hAnsi="Arial" w:cs="Arial"/>
          <w:spacing w:val="-6"/>
          <w:szCs w:val="26"/>
        </w:rPr>
      </w:pPr>
      <w:r>
        <w:rPr>
          <w:rFonts w:ascii="Arial" w:eastAsia="Arial Unicode MS" w:hAnsi="Arial" w:cs="Arial"/>
          <w:spacing w:val="-6"/>
          <w:szCs w:val="26"/>
        </w:rPr>
        <w:t xml:space="preserve">Опубликовано: </w:t>
      </w:r>
      <w:r w:rsidR="00062E7F">
        <w:rPr>
          <w:rFonts w:ascii="Arial" w:eastAsia="Arial Unicode MS" w:hAnsi="Arial" w:cs="Arial"/>
          <w:spacing w:val="-6"/>
          <w:szCs w:val="26"/>
        </w:rPr>
        <w:t xml:space="preserve">июнь </w:t>
      </w:r>
      <w:r w:rsidR="00FA41DE">
        <w:rPr>
          <w:rFonts w:ascii="Arial" w:eastAsia="Arial Unicode MS" w:hAnsi="Arial" w:cs="Arial"/>
          <w:spacing w:val="-6"/>
          <w:szCs w:val="26"/>
        </w:rPr>
        <w:t>2020</w:t>
      </w:r>
      <w:r>
        <w:rPr>
          <w:rFonts w:ascii="Arial" w:eastAsia="Arial Unicode MS" w:hAnsi="Arial" w:cs="Arial"/>
          <w:spacing w:val="-6"/>
          <w:szCs w:val="26"/>
        </w:rPr>
        <w:t xml:space="preserve"> г.</w:t>
      </w:r>
    </w:p>
    <w:p w14:paraId="04BD4948" w14:textId="1A625BEF" w:rsidR="00990871" w:rsidRDefault="00990871">
      <w:pPr>
        <w:rPr>
          <w:rFonts w:ascii="Arial" w:hAnsi="Arial" w:cs="Arial"/>
          <w:b/>
          <w:highlight w:val="yellow"/>
        </w:rPr>
      </w:pPr>
      <w:r>
        <w:rPr>
          <w:rFonts w:ascii="Arial" w:hAnsi="Arial" w:cs="Arial"/>
          <w:b/>
          <w:highlight w:val="yellow"/>
        </w:rPr>
        <w:br w:type="page"/>
      </w:r>
    </w:p>
    <w:p w14:paraId="04BD4949" w14:textId="6B2EC638" w:rsidR="006C7022" w:rsidRPr="00C91069" w:rsidRDefault="006C7022" w:rsidP="00C91069">
      <w:pPr>
        <w:ind w:left="-993"/>
        <w:rPr>
          <w:rFonts w:ascii="Arial" w:hAnsi="Arial" w:cs="Arial"/>
          <w:color w:val="009A46"/>
          <w:sz w:val="32"/>
        </w:rPr>
      </w:pPr>
      <w:bookmarkStart w:id="1" w:name="_Toc16959283"/>
      <w:r w:rsidRPr="00C91069">
        <w:rPr>
          <w:rFonts w:ascii="Arial" w:hAnsi="Arial" w:cs="Arial"/>
          <w:b/>
          <w:color w:val="009A46"/>
          <w:sz w:val="32"/>
        </w:rPr>
        <w:lastRenderedPageBreak/>
        <w:t>Основные результаты исследования</w:t>
      </w:r>
      <w:bookmarkEnd w:id="1"/>
    </w:p>
    <w:p w14:paraId="04BD494A" w14:textId="33462322" w:rsidR="00EE4851" w:rsidRDefault="006C7022" w:rsidP="006C7022">
      <w:pPr>
        <w:spacing w:before="240" w:after="240"/>
        <w:ind w:left="-993"/>
        <w:jc w:val="both"/>
        <w:rPr>
          <w:rFonts w:ascii="Arial" w:eastAsia="Calibri" w:hAnsi="Arial" w:cs="Arial"/>
        </w:rPr>
      </w:pPr>
      <w:r w:rsidRPr="00266153">
        <w:rPr>
          <w:rFonts w:ascii="Arial" w:eastAsia="Calibri" w:hAnsi="Arial" w:cs="Arial"/>
        </w:rPr>
        <w:t>В период с 1 января по 31 декабря 201</w:t>
      </w:r>
      <w:r w:rsidR="00FA41DE">
        <w:rPr>
          <w:rFonts w:ascii="Arial" w:eastAsia="Calibri" w:hAnsi="Arial" w:cs="Arial"/>
        </w:rPr>
        <w:t>9</w:t>
      </w:r>
      <w:r w:rsidRPr="00266153">
        <w:rPr>
          <w:rFonts w:ascii="Arial" w:eastAsia="Calibri" w:hAnsi="Arial" w:cs="Arial"/>
        </w:rPr>
        <w:t xml:space="preserve"> г. в Единой информационной системе в сфере закупок опубликовано </w:t>
      </w:r>
      <w:r w:rsidR="007B1992">
        <w:rPr>
          <w:rFonts w:ascii="Arial" w:eastAsia="Calibri" w:hAnsi="Arial" w:cs="Arial"/>
        </w:rPr>
        <w:t xml:space="preserve">991 </w:t>
      </w:r>
      <w:r w:rsidR="007B1992" w:rsidRPr="00266153">
        <w:rPr>
          <w:rFonts w:ascii="Arial" w:eastAsia="Calibri" w:hAnsi="Arial" w:cs="Arial"/>
        </w:rPr>
        <w:t>извещени</w:t>
      </w:r>
      <w:r w:rsidR="007B1992">
        <w:rPr>
          <w:rFonts w:ascii="Arial" w:eastAsia="Calibri" w:hAnsi="Arial" w:cs="Arial"/>
        </w:rPr>
        <w:t>е</w:t>
      </w:r>
      <w:r w:rsidR="007B1992" w:rsidRPr="00266153">
        <w:rPr>
          <w:rFonts w:ascii="Arial" w:eastAsia="Calibri" w:hAnsi="Arial" w:cs="Arial"/>
        </w:rPr>
        <w:t xml:space="preserve"> </w:t>
      </w:r>
      <w:r w:rsidR="007B1992">
        <w:rPr>
          <w:rFonts w:ascii="Arial" w:eastAsia="Calibri" w:hAnsi="Arial" w:cs="Arial"/>
        </w:rPr>
        <w:t>(</w:t>
      </w:r>
      <w:r w:rsidRPr="009C4A7B">
        <w:rPr>
          <w:rFonts w:ascii="Arial" w:eastAsia="Calibri" w:hAnsi="Arial" w:cs="Arial"/>
        </w:rPr>
        <w:t>1047</w:t>
      </w:r>
      <w:r w:rsidR="007B1992" w:rsidRPr="009C4A7B">
        <w:rPr>
          <w:rFonts w:ascii="Arial" w:eastAsia="Calibri" w:hAnsi="Arial" w:cs="Arial"/>
        </w:rPr>
        <w:t xml:space="preserve"> </w:t>
      </w:r>
      <w:r w:rsidR="000435AA" w:rsidRPr="009C4A7B">
        <w:rPr>
          <w:rFonts w:ascii="Arial" w:eastAsia="Calibri" w:hAnsi="Arial" w:cs="Arial"/>
        </w:rPr>
        <w:t>ед</w:t>
      </w:r>
      <w:r w:rsidR="007B1992" w:rsidRPr="009C4A7B">
        <w:rPr>
          <w:rFonts w:ascii="Arial" w:eastAsia="Calibri" w:hAnsi="Arial" w:cs="Arial"/>
        </w:rPr>
        <w:t>.</w:t>
      </w:r>
      <w:r w:rsidR="007B1992">
        <w:rPr>
          <w:rFonts w:ascii="Arial" w:eastAsia="Calibri" w:hAnsi="Arial" w:cs="Arial"/>
        </w:rPr>
        <w:t xml:space="preserve"> в 2018 г.)</w:t>
      </w:r>
      <w:r w:rsidRPr="00266153">
        <w:rPr>
          <w:rFonts w:ascii="Arial" w:eastAsia="Calibri" w:hAnsi="Arial" w:cs="Arial"/>
        </w:rPr>
        <w:t xml:space="preserve"> о проведении закупок на заключение энергосервисных контрактов.</w:t>
      </w:r>
      <w:r>
        <w:rPr>
          <w:rFonts w:ascii="Arial" w:eastAsia="Calibri" w:hAnsi="Arial" w:cs="Arial"/>
        </w:rPr>
        <w:t xml:space="preserve"> </w:t>
      </w:r>
    </w:p>
    <w:p w14:paraId="04BD494B" w14:textId="77777777" w:rsidR="006C7022" w:rsidRDefault="006C7022" w:rsidP="00CE1A53">
      <w:pPr>
        <w:spacing w:before="240" w:after="240"/>
        <w:ind w:left="-993"/>
        <w:jc w:val="both"/>
        <w:rPr>
          <w:rFonts w:ascii="Arial" w:eastAsia="Calibri" w:hAnsi="Arial" w:cs="Arial"/>
          <w:color w:val="000000" w:themeColor="text1"/>
        </w:rPr>
      </w:pPr>
      <w:r w:rsidRPr="007561A4">
        <w:rPr>
          <w:rFonts w:ascii="Arial" w:eastAsia="Calibri" w:hAnsi="Arial" w:cs="Arial"/>
        </w:rPr>
        <w:t xml:space="preserve">По результатам </w:t>
      </w:r>
      <w:r w:rsidR="00907E29">
        <w:rPr>
          <w:rFonts w:ascii="Arial" w:eastAsia="Calibri" w:hAnsi="Arial" w:cs="Arial"/>
        </w:rPr>
        <w:t>681</w:t>
      </w:r>
      <w:r w:rsidRPr="007561A4">
        <w:rPr>
          <w:rFonts w:ascii="Arial" w:eastAsia="Calibri" w:hAnsi="Arial" w:cs="Arial"/>
        </w:rPr>
        <w:t xml:space="preserve"> закуп</w:t>
      </w:r>
      <w:r w:rsidR="00EE4851">
        <w:rPr>
          <w:rFonts w:ascii="Arial" w:eastAsia="Calibri" w:hAnsi="Arial" w:cs="Arial"/>
        </w:rPr>
        <w:t>ки</w:t>
      </w:r>
      <w:r w:rsidR="00CE1A53">
        <w:rPr>
          <w:rFonts w:ascii="Arial" w:eastAsia="Calibri" w:hAnsi="Arial" w:cs="Arial"/>
        </w:rPr>
        <w:t>, т.е.</w:t>
      </w:r>
      <w:r w:rsidR="00EE4851">
        <w:rPr>
          <w:rFonts w:ascii="Arial" w:eastAsia="Calibri" w:hAnsi="Arial" w:cs="Arial"/>
        </w:rPr>
        <w:t xml:space="preserve"> </w:t>
      </w:r>
      <w:r w:rsidR="00907E29">
        <w:rPr>
          <w:rFonts w:ascii="Arial" w:eastAsia="Calibri" w:hAnsi="Arial" w:cs="Arial"/>
        </w:rPr>
        <w:t>68,7%</w:t>
      </w:r>
      <w:r w:rsidRPr="007561A4">
        <w:rPr>
          <w:rFonts w:ascii="Arial" w:eastAsia="Calibri" w:hAnsi="Arial" w:cs="Arial"/>
        </w:rPr>
        <w:t xml:space="preserve"> от общего числа извещений</w:t>
      </w:r>
      <w:r w:rsidR="00FD7200">
        <w:rPr>
          <w:rFonts w:ascii="Arial" w:eastAsia="Calibri" w:hAnsi="Arial" w:cs="Arial"/>
        </w:rPr>
        <w:t>,</w:t>
      </w:r>
      <w:r w:rsidRPr="007561A4">
        <w:rPr>
          <w:rFonts w:ascii="Arial" w:eastAsia="Calibri" w:hAnsi="Arial" w:cs="Arial"/>
        </w:rPr>
        <w:t xml:space="preserve"> было заключено по одному и </w:t>
      </w:r>
      <w:r w:rsidRPr="007561A4">
        <w:rPr>
          <w:rFonts w:ascii="Arial" w:eastAsia="Calibri" w:hAnsi="Arial" w:cs="Arial"/>
          <w:color w:val="000000" w:themeColor="text1"/>
        </w:rPr>
        <w:t xml:space="preserve">более </w:t>
      </w:r>
      <w:r w:rsidR="006B012F">
        <w:rPr>
          <w:rFonts w:ascii="Arial" w:eastAsia="Calibri" w:hAnsi="Arial" w:cs="Arial"/>
          <w:color w:val="000000" w:themeColor="text1"/>
        </w:rPr>
        <w:t>энергосервисных</w:t>
      </w:r>
      <w:r w:rsidR="00512325">
        <w:rPr>
          <w:rFonts w:ascii="Arial" w:eastAsia="Calibri" w:hAnsi="Arial" w:cs="Arial"/>
          <w:color w:val="000000" w:themeColor="text1"/>
        </w:rPr>
        <w:t xml:space="preserve"> </w:t>
      </w:r>
      <w:r w:rsidR="00592D75">
        <w:rPr>
          <w:rFonts w:ascii="Arial" w:eastAsia="Calibri" w:hAnsi="Arial" w:cs="Arial"/>
          <w:color w:val="000000" w:themeColor="text1"/>
        </w:rPr>
        <w:t>контрактов</w:t>
      </w:r>
      <w:r w:rsidR="00512325">
        <w:rPr>
          <w:rFonts w:ascii="Arial" w:eastAsia="Calibri" w:hAnsi="Arial" w:cs="Arial"/>
          <w:color w:val="000000" w:themeColor="text1"/>
        </w:rPr>
        <w:t xml:space="preserve"> </w:t>
      </w:r>
      <w:r w:rsidR="00620824" w:rsidRPr="007561A4">
        <w:rPr>
          <w:rFonts w:ascii="Arial" w:eastAsia="Calibri" w:hAnsi="Arial" w:cs="Arial"/>
        </w:rPr>
        <w:t>(71,</w:t>
      </w:r>
      <w:r w:rsidR="00620824">
        <w:rPr>
          <w:rFonts w:ascii="Arial" w:eastAsia="Calibri" w:hAnsi="Arial" w:cs="Arial"/>
        </w:rPr>
        <w:t>6</w:t>
      </w:r>
      <w:r w:rsidR="00620824" w:rsidRPr="007561A4">
        <w:rPr>
          <w:rFonts w:ascii="Arial" w:eastAsia="Calibri" w:hAnsi="Arial" w:cs="Arial"/>
        </w:rPr>
        <w:t>%</w:t>
      </w:r>
      <w:r w:rsidR="00620824">
        <w:rPr>
          <w:rFonts w:ascii="Arial" w:eastAsia="Calibri" w:hAnsi="Arial" w:cs="Arial"/>
        </w:rPr>
        <w:t xml:space="preserve"> в 2018 г.)</w:t>
      </w:r>
      <w:r w:rsidRPr="007561A4">
        <w:rPr>
          <w:rFonts w:ascii="Arial" w:eastAsia="Calibri" w:hAnsi="Arial" w:cs="Arial"/>
          <w:color w:val="000000" w:themeColor="text1"/>
        </w:rPr>
        <w:t>.</w:t>
      </w:r>
    </w:p>
    <w:p w14:paraId="04BD494D" w14:textId="3F0C29E4" w:rsidR="001151CD" w:rsidRDefault="006C7022" w:rsidP="00BE19FA">
      <w:pPr>
        <w:spacing w:after="240"/>
        <w:ind w:left="-992"/>
        <w:jc w:val="both"/>
        <w:rPr>
          <w:rFonts w:ascii="Arial" w:eastAsia="Calibri" w:hAnsi="Arial" w:cs="Arial"/>
        </w:rPr>
      </w:pPr>
      <w:r w:rsidRPr="00C03A4D">
        <w:rPr>
          <w:rFonts w:ascii="Arial" w:eastAsia="Calibri" w:hAnsi="Arial" w:cs="Arial"/>
        </w:rPr>
        <w:t xml:space="preserve">Всего </w:t>
      </w:r>
      <w:r w:rsidRPr="00C03A4D">
        <w:rPr>
          <w:rFonts w:ascii="Arial" w:eastAsia="Arial Unicode MS" w:hAnsi="Arial" w:cs="Arial"/>
          <w:spacing w:val="-6"/>
          <w:szCs w:val="26"/>
        </w:rPr>
        <w:t>в 201</w:t>
      </w:r>
      <w:r w:rsidR="00837CEE" w:rsidRPr="00C03A4D">
        <w:rPr>
          <w:rFonts w:ascii="Arial" w:eastAsia="Arial Unicode MS" w:hAnsi="Arial" w:cs="Arial"/>
          <w:spacing w:val="-6"/>
          <w:szCs w:val="26"/>
        </w:rPr>
        <w:t>9</w:t>
      </w:r>
      <w:r w:rsidRPr="00C03A4D">
        <w:rPr>
          <w:rFonts w:ascii="Arial" w:eastAsia="Arial Unicode MS" w:hAnsi="Arial" w:cs="Arial"/>
          <w:spacing w:val="-6"/>
          <w:szCs w:val="26"/>
        </w:rPr>
        <w:t xml:space="preserve"> г. </w:t>
      </w:r>
      <w:r w:rsidRPr="00C03A4D">
        <w:rPr>
          <w:rFonts w:ascii="Arial" w:eastAsia="Calibri" w:hAnsi="Arial" w:cs="Arial"/>
        </w:rPr>
        <w:t xml:space="preserve">был заключен </w:t>
      </w:r>
      <w:r w:rsidR="00837CEE" w:rsidRPr="00C03A4D">
        <w:rPr>
          <w:rFonts w:ascii="Arial" w:eastAsia="Calibri" w:hAnsi="Arial" w:cs="Arial"/>
        </w:rPr>
        <w:t>70</w:t>
      </w:r>
      <w:r w:rsidR="000A5974" w:rsidRPr="00C03A4D">
        <w:rPr>
          <w:rFonts w:ascii="Arial" w:eastAsia="Calibri" w:hAnsi="Arial" w:cs="Arial"/>
        </w:rPr>
        <w:t>1</w:t>
      </w:r>
      <w:r w:rsidR="00837CEE" w:rsidRPr="00C03A4D">
        <w:rPr>
          <w:rFonts w:ascii="Arial" w:hAnsi="Arial" w:cs="Arial"/>
        </w:rPr>
        <w:t xml:space="preserve"> </w:t>
      </w:r>
      <w:r w:rsidRPr="00C03A4D">
        <w:rPr>
          <w:rFonts w:ascii="Arial" w:eastAsia="Calibri" w:hAnsi="Arial" w:cs="Arial"/>
        </w:rPr>
        <w:t>энергосервисны</w:t>
      </w:r>
      <w:r w:rsidR="00BA3DB1">
        <w:rPr>
          <w:rFonts w:ascii="Arial" w:eastAsia="Calibri" w:hAnsi="Arial" w:cs="Arial"/>
        </w:rPr>
        <w:t>й контракт</w:t>
      </w:r>
      <w:r w:rsidR="00EE4851">
        <w:rPr>
          <w:rFonts w:ascii="Arial" w:eastAsia="Calibri" w:hAnsi="Arial" w:cs="Arial"/>
        </w:rPr>
        <w:t xml:space="preserve"> </w:t>
      </w:r>
      <w:r w:rsidR="00EE4851" w:rsidRPr="00C03A4D">
        <w:rPr>
          <w:rFonts w:ascii="Arial" w:eastAsia="Calibri" w:hAnsi="Arial" w:cs="Arial"/>
        </w:rPr>
        <w:t>(</w:t>
      </w:r>
      <w:r w:rsidR="00EE4851" w:rsidRPr="00C03A4D">
        <w:rPr>
          <w:rFonts w:ascii="Arial" w:hAnsi="Arial" w:cs="Arial"/>
        </w:rPr>
        <w:t xml:space="preserve">842 </w:t>
      </w:r>
      <w:r w:rsidR="00165C3A" w:rsidRPr="009C4A7B">
        <w:rPr>
          <w:rFonts w:ascii="Arial" w:hAnsi="Arial" w:cs="Arial"/>
        </w:rPr>
        <w:t>ед</w:t>
      </w:r>
      <w:r w:rsidR="00EE4851">
        <w:rPr>
          <w:rFonts w:ascii="Arial" w:hAnsi="Arial" w:cs="Arial"/>
        </w:rPr>
        <w:t xml:space="preserve">. </w:t>
      </w:r>
      <w:r w:rsidR="00EE4851" w:rsidRPr="00C03A4D">
        <w:rPr>
          <w:rFonts w:ascii="Arial" w:hAnsi="Arial" w:cs="Arial"/>
        </w:rPr>
        <w:t>в 2018</w:t>
      </w:r>
      <w:r w:rsidR="00AF68CE">
        <w:rPr>
          <w:rFonts w:ascii="Arial" w:hAnsi="Arial" w:cs="Arial"/>
        </w:rPr>
        <w:t> </w:t>
      </w:r>
      <w:r w:rsidR="00EE4851" w:rsidRPr="00C03A4D">
        <w:rPr>
          <w:rFonts w:ascii="Arial" w:hAnsi="Arial" w:cs="Arial"/>
        </w:rPr>
        <w:t>г.)</w:t>
      </w:r>
      <w:r w:rsidR="00BA3DB1">
        <w:rPr>
          <w:rFonts w:ascii="Arial" w:eastAsia="Calibri" w:hAnsi="Arial" w:cs="Arial"/>
        </w:rPr>
        <w:t xml:space="preserve">. </w:t>
      </w:r>
      <w:r w:rsidR="00FD7200" w:rsidRPr="006F70DF">
        <w:rPr>
          <w:rFonts w:ascii="Arial" w:eastAsia="Calibri" w:hAnsi="Arial" w:cs="Arial"/>
        </w:rPr>
        <w:t>2</w:t>
      </w:r>
      <w:r w:rsidR="00FD7200">
        <w:rPr>
          <w:rFonts w:ascii="Arial" w:eastAsia="Calibri" w:hAnsi="Arial" w:cs="Arial"/>
        </w:rPr>
        <w:t>6</w:t>
      </w:r>
      <w:r w:rsidR="00FD7200" w:rsidRPr="006F70DF">
        <w:rPr>
          <w:rFonts w:ascii="Arial" w:eastAsia="Calibri" w:hAnsi="Arial" w:cs="Arial"/>
        </w:rPr>
        <w:t xml:space="preserve"> контрактов</w:t>
      </w:r>
      <w:r w:rsidR="00FD7200">
        <w:rPr>
          <w:rFonts w:ascii="Arial" w:eastAsia="Calibri" w:hAnsi="Arial" w:cs="Arial"/>
        </w:rPr>
        <w:t xml:space="preserve"> были расторгнуты </w:t>
      </w:r>
      <w:r w:rsidR="00FD7200" w:rsidRPr="00A73E6F">
        <w:rPr>
          <w:rFonts w:ascii="Arial" w:eastAsia="Calibri" w:hAnsi="Arial" w:cs="Arial"/>
        </w:rPr>
        <w:t xml:space="preserve">без </w:t>
      </w:r>
      <w:r w:rsidR="00FD7200">
        <w:rPr>
          <w:rFonts w:ascii="Arial" w:eastAsia="Calibri" w:hAnsi="Arial" w:cs="Arial"/>
        </w:rPr>
        <w:t xml:space="preserve">каких-либо </w:t>
      </w:r>
      <w:r w:rsidR="00FD7200" w:rsidRPr="00A73E6F">
        <w:rPr>
          <w:rFonts w:ascii="Arial" w:eastAsia="Calibri" w:hAnsi="Arial" w:cs="Arial"/>
        </w:rPr>
        <w:t xml:space="preserve">денежных </w:t>
      </w:r>
      <w:r w:rsidR="00FD7200" w:rsidRPr="00E1646C">
        <w:rPr>
          <w:rFonts w:ascii="Arial" w:eastAsia="Calibri" w:hAnsi="Arial" w:cs="Arial"/>
        </w:rPr>
        <w:t>выплат</w:t>
      </w:r>
      <w:r w:rsidR="00FD7200">
        <w:rPr>
          <w:rFonts w:ascii="Arial" w:eastAsia="Calibri" w:hAnsi="Arial" w:cs="Arial"/>
        </w:rPr>
        <w:t xml:space="preserve"> и не вошли </w:t>
      </w:r>
      <w:r w:rsidR="00BE19FA">
        <w:rPr>
          <w:rFonts w:ascii="Arial" w:eastAsia="Calibri" w:hAnsi="Arial" w:cs="Arial"/>
        </w:rPr>
        <w:t xml:space="preserve">в дальнейшее рассмотрение. </w:t>
      </w:r>
    </w:p>
    <w:p w14:paraId="04BD494E" w14:textId="3501EDC2" w:rsidR="00BE19FA" w:rsidRDefault="004560D2" w:rsidP="00BE19FA">
      <w:pPr>
        <w:spacing w:after="240"/>
        <w:ind w:left="-992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В обзоре рассмотрены два сегмента контрактов </w:t>
      </w:r>
      <w:r w:rsidR="00FA6BFE">
        <w:rPr>
          <w:rFonts w:ascii="Arial" w:eastAsia="Calibri" w:hAnsi="Arial" w:cs="Arial"/>
        </w:rPr>
        <w:t xml:space="preserve">стоимостью </w:t>
      </w:r>
      <w:r>
        <w:rPr>
          <w:rFonts w:ascii="Arial" w:eastAsia="Calibri" w:hAnsi="Arial" w:cs="Arial"/>
        </w:rPr>
        <w:t>менее 100 млн руб.</w:t>
      </w:r>
      <w:r w:rsidR="00A53A56">
        <w:rPr>
          <w:rFonts w:ascii="Arial" w:eastAsia="Calibri" w:hAnsi="Arial" w:cs="Arial"/>
        </w:rPr>
        <w:t xml:space="preserve"> (648 контрактов)</w:t>
      </w:r>
      <w:r>
        <w:rPr>
          <w:rFonts w:ascii="Arial" w:eastAsia="Calibri" w:hAnsi="Arial" w:cs="Arial"/>
        </w:rPr>
        <w:t xml:space="preserve"> и более 100 млн руб.</w:t>
      </w:r>
      <w:r w:rsidR="00A53A56">
        <w:rPr>
          <w:rFonts w:ascii="Arial" w:eastAsia="Calibri" w:hAnsi="Arial" w:cs="Arial"/>
        </w:rPr>
        <w:t xml:space="preserve"> (27 контрактов).</w:t>
      </w:r>
    </w:p>
    <w:p w14:paraId="04BD494F" w14:textId="0629EBE2" w:rsidR="00FA2C59" w:rsidRDefault="00FA2C59" w:rsidP="00FA2C59">
      <w:pPr>
        <w:spacing w:after="240"/>
        <w:ind w:left="-992"/>
        <w:jc w:val="both"/>
        <w:rPr>
          <w:rFonts w:ascii="Arial" w:eastAsia="Arial Unicode MS" w:hAnsi="Arial" w:cs="Arial"/>
          <w:spacing w:val="-6"/>
          <w:szCs w:val="26"/>
        </w:rPr>
      </w:pPr>
      <w:r w:rsidRPr="00280E3D">
        <w:rPr>
          <w:rFonts w:ascii="Arial" w:eastAsia="Arial Unicode MS" w:hAnsi="Arial" w:cs="Arial"/>
          <w:b/>
          <w:spacing w:val="-6"/>
          <w:szCs w:val="26"/>
        </w:rPr>
        <w:t xml:space="preserve">Для ценового сегмента </w:t>
      </w:r>
      <w:r w:rsidRPr="00280E3D">
        <w:rPr>
          <w:rFonts w:ascii="Arial" w:hAnsi="Arial" w:cs="Arial"/>
          <w:b/>
        </w:rPr>
        <w:t>менее 100 млн</w:t>
      </w:r>
      <w:r w:rsidRPr="00280E3D">
        <w:rPr>
          <w:rFonts w:ascii="Arial" w:eastAsia="Arial Unicode MS" w:hAnsi="Arial" w:cs="Arial"/>
          <w:b/>
          <w:spacing w:val="-6"/>
          <w:szCs w:val="26"/>
        </w:rPr>
        <w:t xml:space="preserve"> руб</w:t>
      </w:r>
      <w:r w:rsidRPr="00C91069">
        <w:rPr>
          <w:rFonts w:ascii="Arial" w:eastAsia="Arial Unicode MS" w:hAnsi="Arial" w:cs="Arial"/>
          <w:b/>
          <w:spacing w:val="-6"/>
          <w:szCs w:val="26"/>
        </w:rPr>
        <w:t>.</w:t>
      </w:r>
      <w:r w:rsidRPr="00A12DB0">
        <w:rPr>
          <w:rFonts w:ascii="Arial" w:eastAsia="Arial Unicode MS" w:hAnsi="Arial" w:cs="Arial"/>
          <w:spacing w:val="-6"/>
          <w:szCs w:val="26"/>
        </w:rPr>
        <w:t xml:space="preserve"> </w:t>
      </w:r>
      <w:r w:rsidRPr="00C91069">
        <w:rPr>
          <w:rFonts w:ascii="Arial" w:eastAsia="Arial Unicode MS" w:hAnsi="Arial" w:cs="Arial"/>
          <w:b/>
          <w:spacing w:val="-6"/>
          <w:szCs w:val="26"/>
        </w:rPr>
        <w:t>выявлен</w:t>
      </w:r>
      <w:r w:rsidR="00DB0F6C" w:rsidRPr="00C91069">
        <w:rPr>
          <w:rFonts w:ascii="Arial" w:eastAsia="Arial Unicode MS" w:hAnsi="Arial" w:cs="Arial"/>
          <w:b/>
          <w:spacing w:val="-6"/>
          <w:szCs w:val="26"/>
        </w:rPr>
        <w:t>о</w:t>
      </w:r>
      <w:r w:rsidRPr="00C91069">
        <w:rPr>
          <w:rFonts w:ascii="Arial" w:eastAsia="Arial Unicode MS" w:hAnsi="Arial" w:cs="Arial"/>
          <w:b/>
          <w:spacing w:val="-6"/>
          <w:szCs w:val="26"/>
        </w:rPr>
        <w:t>:</w:t>
      </w:r>
      <w:r w:rsidRPr="00C574BA">
        <w:rPr>
          <w:rFonts w:ascii="Arial" w:eastAsia="Arial Unicode MS" w:hAnsi="Arial" w:cs="Arial"/>
          <w:spacing w:val="-6"/>
          <w:szCs w:val="26"/>
        </w:rPr>
        <w:t xml:space="preserve"> </w:t>
      </w:r>
    </w:p>
    <w:p w14:paraId="04BD4950" w14:textId="06456693" w:rsidR="000919DC" w:rsidRPr="000919DC" w:rsidRDefault="00FD7200" w:rsidP="00A12DB0">
      <w:pPr>
        <w:pStyle w:val="a3"/>
        <w:numPr>
          <w:ilvl w:val="0"/>
          <w:numId w:val="40"/>
        </w:numPr>
        <w:spacing w:after="240"/>
        <w:jc w:val="both"/>
        <w:rPr>
          <w:rFonts w:ascii="Arial" w:eastAsia="Arial Unicode MS" w:hAnsi="Arial" w:cs="Arial"/>
          <w:spacing w:val="-6"/>
          <w:szCs w:val="28"/>
        </w:rPr>
      </w:pPr>
      <w:r>
        <w:rPr>
          <w:rFonts w:ascii="Arial" w:eastAsia="Arial Unicode MS" w:hAnsi="Arial" w:cs="Arial"/>
          <w:spacing w:val="-6"/>
          <w:szCs w:val="28"/>
        </w:rPr>
        <w:t>количество энергосервисных контрактов стоимостью менее 100 млн руб</w:t>
      </w:r>
      <w:r w:rsidR="00DF522C">
        <w:rPr>
          <w:rFonts w:ascii="Arial" w:eastAsia="Arial Unicode MS" w:hAnsi="Arial" w:cs="Arial"/>
          <w:spacing w:val="-6"/>
          <w:szCs w:val="28"/>
        </w:rPr>
        <w:t>.</w:t>
      </w:r>
      <w:r>
        <w:rPr>
          <w:rFonts w:ascii="Arial" w:eastAsia="Arial Unicode MS" w:hAnsi="Arial" w:cs="Arial"/>
          <w:spacing w:val="-6"/>
          <w:szCs w:val="28"/>
        </w:rPr>
        <w:t xml:space="preserve"> </w:t>
      </w:r>
      <w:r w:rsidR="000919DC">
        <w:rPr>
          <w:rFonts w:ascii="Arial" w:eastAsia="Arial Unicode MS" w:hAnsi="Arial" w:cs="Arial"/>
          <w:spacing w:val="-6"/>
          <w:szCs w:val="28"/>
        </w:rPr>
        <w:t xml:space="preserve">в 2019 г. </w:t>
      </w:r>
      <w:r w:rsidR="00574F0F" w:rsidRPr="00FB3E45">
        <w:rPr>
          <w:rFonts w:ascii="Arial" w:hAnsi="Arial" w:cs="Arial"/>
        </w:rPr>
        <w:t xml:space="preserve">составляет </w:t>
      </w:r>
      <w:r w:rsidR="000919DC">
        <w:rPr>
          <w:rFonts w:ascii="Arial" w:eastAsia="Arial Unicode MS" w:hAnsi="Arial" w:cs="Arial"/>
          <w:spacing w:val="-6"/>
          <w:szCs w:val="28"/>
        </w:rPr>
        <w:t>6</w:t>
      </w:r>
      <w:r w:rsidR="00D46824">
        <w:rPr>
          <w:rFonts w:ascii="Arial" w:eastAsia="Arial Unicode MS" w:hAnsi="Arial" w:cs="Arial"/>
          <w:spacing w:val="-6"/>
          <w:szCs w:val="28"/>
        </w:rPr>
        <w:t>48</w:t>
      </w:r>
      <w:r w:rsidR="004B6B89">
        <w:rPr>
          <w:rFonts w:ascii="Arial" w:eastAsia="Arial Unicode MS" w:hAnsi="Arial" w:cs="Arial"/>
          <w:spacing w:val="-6"/>
          <w:szCs w:val="28"/>
        </w:rPr>
        <w:t xml:space="preserve"> ед.</w:t>
      </w:r>
      <w:r w:rsidR="000919DC">
        <w:rPr>
          <w:rFonts w:ascii="Arial" w:eastAsia="Arial Unicode MS" w:hAnsi="Arial" w:cs="Arial"/>
          <w:spacing w:val="-6"/>
          <w:szCs w:val="28"/>
        </w:rPr>
        <w:t>;</w:t>
      </w:r>
    </w:p>
    <w:p w14:paraId="04BD4951" w14:textId="61BD2B33" w:rsidR="00173D62" w:rsidRPr="00173D62" w:rsidRDefault="00A12DB0" w:rsidP="00A12DB0">
      <w:pPr>
        <w:pStyle w:val="a3"/>
        <w:numPr>
          <w:ilvl w:val="0"/>
          <w:numId w:val="40"/>
        </w:numPr>
        <w:spacing w:after="240"/>
        <w:jc w:val="both"/>
        <w:rPr>
          <w:rFonts w:ascii="Arial" w:eastAsia="Arial Unicode MS" w:hAnsi="Arial" w:cs="Arial"/>
          <w:spacing w:val="-6"/>
          <w:szCs w:val="28"/>
        </w:rPr>
      </w:pPr>
      <w:r w:rsidRPr="00FB3E45">
        <w:rPr>
          <w:rFonts w:ascii="Arial" w:hAnsi="Arial" w:cs="Arial"/>
        </w:rPr>
        <w:t>суммарная стоимость 6</w:t>
      </w:r>
      <w:r w:rsidR="00D46824">
        <w:rPr>
          <w:rFonts w:ascii="Arial" w:hAnsi="Arial" w:cs="Arial"/>
        </w:rPr>
        <w:t>48</w:t>
      </w:r>
      <w:r w:rsidRPr="00FB3E45">
        <w:rPr>
          <w:rFonts w:ascii="Arial" w:hAnsi="Arial" w:cs="Arial"/>
        </w:rPr>
        <w:t xml:space="preserve"> контрактов составляет </w:t>
      </w:r>
      <w:r w:rsidR="00FB3E45" w:rsidRPr="00FB3E45">
        <w:rPr>
          <w:rFonts w:ascii="Arial" w:eastAsia="Calibri" w:hAnsi="Arial" w:cs="Arial"/>
        </w:rPr>
        <w:t>4</w:t>
      </w:r>
      <w:r w:rsidR="00FB3E45" w:rsidRPr="00FB3E45">
        <w:rPr>
          <w:rFonts w:ascii="Arial" w:eastAsia="Arial Unicode MS" w:hAnsi="Arial" w:cs="Arial"/>
          <w:spacing w:val="-6"/>
          <w:szCs w:val="26"/>
        </w:rPr>
        <w:t> 9</w:t>
      </w:r>
      <w:r w:rsidR="00280346" w:rsidRPr="00555142">
        <w:rPr>
          <w:rFonts w:ascii="Arial" w:eastAsia="Arial Unicode MS" w:hAnsi="Arial" w:cs="Arial"/>
          <w:spacing w:val="-6"/>
          <w:szCs w:val="26"/>
        </w:rPr>
        <w:t>17</w:t>
      </w:r>
      <w:r w:rsidR="00FB3E45" w:rsidRPr="00FB3E45">
        <w:rPr>
          <w:rFonts w:ascii="Arial" w:eastAsia="Arial Unicode MS" w:hAnsi="Arial" w:cs="Arial"/>
          <w:spacing w:val="-6"/>
          <w:szCs w:val="26"/>
        </w:rPr>
        <w:t>,</w:t>
      </w:r>
      <w:r w:rsidR="00280346" w:rsidRPr="00555142">
        <w:rPr>
          <w:rFonts w:ascii="Arial" w:eastAsia="Arial Unicode MS" w:hAnsi="Arial" w:cs="Arial"/>
          <w:spacing w:val="-6"/>
          <w:szCs w:val="26"/>
        </w:rPr>
        <w:t>1</w:t>
      </w:r>
      <w:r w:rsidRPr="00FB3E45">
        <w:rPr>
          <w:rFonts w:ascii="Arial" w:eastAsia="Calibri" w:hAnsi="Arial" w:cs="Arial"/>
        </w:rPr>
        <w:t xml:space="preserve"> млн руб.</w:t>
      </w:r>
      <w:r w:rsidR="00173D62">
        <w:rPr>
          <w:rFonts w:ascii="Arial" w:eastAsia="Calibri" w:hAnsi="Arial" w:cs="Arial"/>
        </w:rPr>
        <w:t>;</w:t>
      </w:r>
    </w:p>
    <w:p w14:paraId="04BD4952" w14:textId="36DED168" w:rsidR="00173D62" w:rsidRPr="00FB3E45" w:rsidRDefault="00BA263F" w:rsidP="00173D62">
      <w:pPr>
        <w:pStyle w:val="a3"/>
        <w:numPr>
          <w:ilvl w:val="0"/>
          <w:numId w:val="40"/>
        </w:numPr>
        <w:spacing w:after="240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с</w:t>
      </w:r>
      <w:r w:rsidR="00173D62" w:rsidRPr="00FB3E45">
        <w:rPr>
          <w:rFonts w:ascii="Arial" w:eastAsia="Calibri" w:hAnsi="Arial" w:cs="Arial"/>
        </w:rPr>
        <w:t>тоимость отдельных контрактов варьирует в диапазоне от 80 тыс. руб. до 100 млн руб.</w:t>
      </w:r>
      <w:r w:rsidR="00173D62">
        <w:rPr>
          <w:rFonts w:ascii="Arial" w:eastAsia="Calibri" w:hAnsi="Arial" w:cs="Arial"/>
        </w:rPr>
        <w:t>;</w:t>
      </w:r>
    </w:p>
    <w:p w14:paraId="04BD4954" w14:textId="77777777" w:rsidR="00C3210D" w:rsidRPr="00C3210D" w:rsidRDefault="00A12DB0" w:rsidP="00A12DB0">
      <w:pPr>
        <w:pStyle w:val="a3"/>
        <w:numPr>
          <w:ilvl w:val="0"/>
          <w:numId w:val="40"/>
        </w:numPr>
        <w:spacing w:after="240"/>
        <w:jc w:val="both"/>
        <w:rPr>
          <w:rFonts w:ascii="Arial" w:eastAsia="Arial Unicode MS" w:hAnsi="Arial" w:cs="Arial"/>
          <w:spacing w:val="-6"/>
          <w:szCs w:val="28"/>
        </w:rPr>
      </w:pPr>
      <w:r w:rsidRPr="00DA12DC">
        <w:rPr>
          <w:rFonts w:ascii="Arial" w:eastAsia="Arial Unicode MS" w:hAnsi="Arial" w:cs="Arial"/>
          <w:bCs/>
          <w:spacing w:val="-6"/>
          <w:szCs w:val="28"/>
        </w:rPr>
        <w:t>по количеству контрактов доминируют объекты социальной сферы (</w:t>
      </w:r>
      <w:r w:rsidR="00DA12DC" w:rsidRPr="00DA12DC">
        <w:rPr>
          <w:rFonts w:ascii="Arial" w:eastAsia="Arial Unicode MS" w:hAnsi="Arial" w:cs="Arial"/>
          <w:bCs/>
          <w:spacing w:val="-6"/>
          <w:szCs w:val="28"/>
        </w:rPr>
        <w:t>77</w:t>
      </w:r>
      <w:r w:rsidRPr="00DA12DC">
        <w:rPr>
          <w:rFonts w:ascii="Arial" w:eastAsia="Arial Unicode MS" w:hAnsi="Arial" w:cs="Arial"/>
          <w:bCs/>
          <w:spacing w:val="-6"/>
          <w:szCs w:val="28"/>
        </w:rPr>
        <w:t>,</w:t>
      </w:r>
      <w:r w:rsidR="00DA12DC" w:rsidRPr="00DA12DC">
        <w:rPr>
          <w:rFonts w:ascii="Arial" w:eastAsia="Arial Unicode MS" w:hAnsi="Arial" w:cs="Arial"/>
          <w:bCs/>
          <w:spacing w:val="-6"/>
          <w:szCs w:val="28"/>
        </w:rPr>
        <w:t>2</w:t>
      </w:r>
      <w:r w:rsidR="00C3210D">
        <w:rPr>
          <w:rFonts w:ascii="Arial" w:eastAsia="Arial Unicode MS" w:hAnsi="Arial" w:cs="Arial"/>
          <w:bCs/>
          <w:spacing w:val="-6"/>
          <w:szCs w:val="28"/>
        </w:rPr>
        <w:t>%);</w:t>
      </w:r>
    </w:p>
    <w:p w14:paraId="04BD4955" w14:textId="6092B766" w:rsidR="00A12DB0" w:rsidRPr="00A94AF7" w:rsidRDefault="007F0CA5" w:rsidP="00A12DB0">
      <w:pPr>
        <w:pStyle w:val="a3"/>
        <w:numPr>
          <w:ilvl w:val="0"/>
          <w:numId w:val="40"/>
        </w:numPr>
        <w:spacing w:after="240"/>
        <w:jc w:val="both"/>
        <w:rPr>
          <w:rFonts w:ascii="Arial" w:eastAsia="Arial Unicode MS" w:hAnsi="Arial" w:cs="Arial"/>
          <w:spacing w:val="-6"/>
          <w:szCs w:val="28"/>
        </w:rPr>
      </w:pPr>
      <w:r>
        <w:rPr>
          <w:rFonts w:ascii="Arial" w:hAnsi="Arial" w:cs="Arial"/>
        </w:rPr>
        <w:t xml:space="preserve">по количеству и суммарной стоимости контрактов лидируют </w:t>
      </w:r>
      <w:r w:rsidR="000E6687">
        <w:rPr>
          <w:rFonts w:ascii="Arial" w:hAnsi="Arial" w:cs="Arial"/>
        </w:rPr>
        <w:t xml:space="preserve">контракты по повышению энергоэффективности и энергосбережению </w:t>
      </w:r>
      <w:r w:rsidR="000E6687" w:rsidRPr="00A94F8F">
        <w:rPr>
          <w:rFonts w:ascii="Arial" w:hAnsi="Arial" w:cs="Arial"/>
        </w:rPr>
        <w:t>систем</w:t>
      </w:r>
      <w:r w:rsidR="000E6687">
        <w:rPr>
          <w:rFonts w:ascii="Arial" w:hAnsi="Arial" w:cs="Arial"/>
        </w:rPr>
        <w:t xml:space="preserve"> </w:t>
      </w:r>
      <w:r w:rsidR="00407487">
        <w:rPr>
          <w:rFonts w:ascii="Arial" w:hAnsi="Arial" w:cs="Arial"/>
        </w:rPr>
        <w:t>отопления</w:t>
      </w:r>
      <w:r w:rsidR="000E6687">
        <w:rPr>
          <w:rFonts w:ascii="Arial" w:hAnsi="Arial" w:cs="Arial"/>
        </w:rPr>
        <w:t xml:space="preserve"> зданий</w:t>
      </w:r>
      <w:r w:rsidR="009840C2">
        <w:rPr>
          <w:rFonts w:ascii="Arial" w:hAnsi="Arial" w:cs="Arial"/>
        </w:rPr>
        <w:t xml:space="preserve"> (41,6%)</w:t>
      </w:r>
      <w:r w:rsidR="000E6687">
        <w:rPr>
          <w:rFonts w:ascii="Arial" w:hAnsi="Arial" w:cs="Arial"/>
        </w:rPr>
        <w:t>;</w:t>
      </w:r>
      <w:r w:rsidR="00A12DB0" w:rsidRPr="00DA12DC">
        <w:rPr>
          <w:rFonts w:ascii="Arial" w:eastAsia="Arial Unicode MS" w:hAnsi="Arial" w:cs="Arial"/>
          <w:bCs/>
          <w:spacing w:val="-6"/>
          <w:szCs w:val="28"/>
        </w:rPr>
        <w:t xml:space="preserve"> </w:t>
      </w:r>
    </w:p>
    <w:p w14:paraId="04BD4956" w14:textId="2D39C278" w:rsidR="00A94AF7" w:rsidRPr="00A94AF7" w:rsidRDefault="00A94AF7" w:rsidP="00A12DB0">
      <w:pPr>
        <w:pStyle w:val="a3"/>
        <w:numPr>
          <w:ilvl w:val="0"/>
          <w:numId w:val="40"/>
        </w:numPr>
        <w:spacing w:after="240"/>
        <w:jc w:val="both"/>
        <w:rPr>
          <w:rFonts w:ascii="Arial" w:eastAsia="Arial Unicode MS" w:hAnsi="Arial" w:cs="Arial"/>
          <w:spacing w:val="-6"/>
          <w:szCs w:val="28"/>
        </w:rPr>
      </w:pPr>
      <w:r w:rsidRPr="002C607C">
        <w:rPr>
          <w:rFonts w:ascii="Arial" w:hAnsi="Arial" w:cs="Arial"/>
        </w:rPr>
        <w:t xml:space="preserve">энергосервисные контракты </w:t>
      </w:r>
      <w:r>
        <w:rPr>
          <w:rFonts w:ascii="Arial" w:hAnsi="Arial" w:cs="Arial"/>
        </w:rPr>
        <w:t xml:space="preserve">в 2019 г. </w:t>
      </w:r>
      <w:r w:rsidRPr="002C607C">
        <w:rPr>
          <w:rFonts w:ascii="Arial" w:hAnsi="Arial" w:cs="Arial"/>
        </w:rPr>
        <w:t>заключ</w:t>
      </w:r>
      <w:r>
        <w:rPr>
          <w:rFonts w:ascii="Arial" w:hAnsi="Arial" w:cs="Arial"/>
        </w:rPr>
        <w:t>ались в</w:t>
      </w:r>
      <w:r w:rsidRPr="002C607C">
        <w:rPr>
          <w:rFonts w:ascii="Arial" w:hAnsi="Arial" w:cs="Arial"/>
        </w:rPr>
        <w:t xml:space="preserve"> 5</w:t>
      </w:r>
      <w:r w:rsidR="00280346" w:rsidRPr="00555142">
        <w:rPr>
          <w:rFonts w:ascii="Arial" w:hAnsi="Arial" w:cs="Arial"/>
        </w:rPr>
        <w:t>4</w:t>
      </w:r>
      <w:r w:rsidRPr="002C607C">
        <w:rPr>
          <w:rFonts w:ascii="Arial" w:hAnsi="Arial" w:cs="Arial"/>
        </w:rPr>
        <w:t xml:space="preserve"> субъектах</w:t>
      </w:r>
      <w:r w:rsidRPr="007E39E5">
        <w:rPr>
          <w:rFonts w:ascii="Arial" w:hAnsi="Arial" w:cs="Arial"/>
        </w:rPr>
        <w:t xml:space="preserve"> Российский Федерации</w:t>
      </w:r>
      <w:r>
        <w:rPr>
          <w:rFonts w:ascii="Arial" w:hAnsi="Arial" w:cs="Arial"/>
        </w:rPr>
        <w:t>;</w:t>
      </w:r>
    </w:p>
    <w:p w14:paraId="04BD4957" w14:textId="28C025AE" w:rsidR="00A94AF7" w:rsidRPr="00966774" w:rsidRDefault="00A94AF7" w:rsidP="00A12DB0">
      <w:pPr>
        <w:pStyle w:val="a3"/>
        <w:numPr>
          <w:ilvl w:val="0"/>
          <w:numId w:val="40"/>
        </w:numPr>
        <w:spacing w:after="240"/>
        <w:jc w:val="both"/>
        <w:rPr>
          <w:rFonts w:ascii="Arial" w:eastAsia="Arial Unicode MS" w:hAnsi="Arial" w:cs="Arial"/>
          <w:spacing w:val="-6"/>
          <w:szCs w:val="28"/>
        </w:rPr>
      </w:pPr>
      <w:r w:rsidRPr="00966774">
        <w:rPr>
          <w:rFonts w:ascii="Arial" w:eastAsia="Calibri" w:hAnsi="Arial" w:cs="Arial"/>
        </w:rPr>
        <w:t>по суммарной стоимости контрактов лидирует Республика Саха (Якутия);</w:t>
      </w:r>
    </w:p>
    <w:p w14:paraId="14407B95" w14:textId="77777777" w:rsidR="00260577" w:rsidRDefault="006F3F2F" w:rsidP="006F3F2F">
      <w:pPr>
        <w:pStyle w:val="a3"/>
        <w:numPr>
          <w:ilvl w:val="0"/>
          <w:numId w:val="40"/>
        </w:numPr>
        <w:spacing w:after="240"/>
        <w:jc w:val="both"/>
        <w:rPr>
          <w:rFonts w:ascii="Arial" w:eastAsia="Calibri" w:hAnsi="Arial" w:cs="Arial"/>
        </w:rPr>
      </w:pPr>
      <w:r w:rsidRPr="006F3F2F">
        <w:rPr>
          <w:rFonts w:ascii="Arial" w:eastAsia="Calibri" w:hAnsi="Arial" w:cs="Arial"/>
        </w:rPr>
        <w:t xml:space="preserve">по </w:t>
      </w:r>
      <w:r>
        <w:rPr>
          <w:rFonts w:ascii="Arial" w:eastAsia="Calibri" w:hAnsi="Arial" w:cs="Arial"/>
        </w:rPr>
        <w:t xml:space="preserve">количеству </w:t>
      </w:r>
      <w:r w:rsidRPr="006F3F2F">
        <w:rPr>
          <w:rFonts w:ascii="Arial" w:eastAsia="Calibri" w:hAnsi="Arial" w:cs="Arial"/>
        </w:rPr>
        <w:t xml:space="preserve">контрактов лидирует </w:t>
      </w:r>
      <w:r w:rsidR="00966774" w:rsidRPr="00966774">
        <w:rPr>
          <w:rFonts w:ascii="Arial" w:eastAsia="Calibri" w:hAnsi="Arial" w:cs="Arial"/>
        </w:rPr>
        <w:t>Ханты-Мансийск</w:t>
      </w:r>
      <w:r>
        <w:rPr>
          <w:rFonts w:ascii="Arial" w:eastAsia="Calibri" w:hAnsi="Arial" w:cs="Arial"/>
        </w:rPr>
        <w:t>ий</w:t>
      </w:r>
      <w:r w:rsidR="00966774" w:rsidRPr="00966774">
        <w:rPr>
          <w:rFonts w:ascii="Arial" w:eastAsia="Calibri" w:hAnsi="Arial" w:cs="Arial"/>
        </w:rPr>
        <w:t xml:space="preserve"> АО (Югра)</w:t>
      </w:r>
      <w:r w:rsidR="00260577">
        <w:rPr>
          <w:rFonts w:ascii="Arial" w:eastAsia="Calibri" w:hAnsi="Arial" w:cs="Arial"/>
        </w:rPr>
        <w:t>;</w:t>
      </w:r>
    </w:p>
    <w:p w14:paraId="0A9D2426" w14:textId="0331E325" w:rsidR="0067036F" w:rsidRDefault="00260577" w:rsidP="00260577">
      <w:pPr>
        <w:pStyle w:val="a3"/>
        <w:numPr>
          <w:ilvl w:val="0"/>
          <w:numId w:val="40"/>
        </w:numPr>
        <w:spacing w:before="240" w:after="240"/>
        <w:jc w:val="both"/>
        <w:rPr>
          <w:rFonts w:ascii="Arial" w:eastAsia="Arial Unicode MS" w:hAnsi="Arial" w:cs="Arial"/>
          <w:spacing w:val="-6"/>
          <w:szCs w:val="28"/>
        </w:rPr>
      </w:pPr>
      <w:r w:rsidRPr="00260577">
        <w:rPr>
          <w:rFonts w:ascii="Arial" w:eastAsia="Arial Unicode MS" w:hAnsi="Arial" w:cs="Arial"/>
          <w:spacing w:val="-6"/>
          <w:szCs w:val="28"/>
        </w:rPr>
        <w:t>по суммарной стоимости контрактов, как и в 2017</w:t>
      </w:r>
      <w:r w:rsidR="003935D0">
        <w:rPr>
          <w:rFonts w:ascii="Arial" w:eastAsia="Arial Unicode MS" w:hAnsi="Arial" w:cs="Arial"/>
          <w:spacing w:val="-6"/>
          <w:szCs w:val="28"/>
        </w:rPr>
        <w:t> – </w:t>
      </w:r>
      <w:r w:rsidRPr="00260577">
        <w:rPr>
          <w:rFonts w:ascii="Arial" w:eastAsia="Arial Unicode MS" w:hAnsi="Arial" w:cs="Arial"/>
          <w:spacing w:val="-6"/>
          <w:szCs w:val="28"/>
        </w:rPr>
        <w:t>2018 гг.</w:t>
      </w:r>
      <w:r w:rsidR="009455B1">
        <w:rPr>
          <w:rFonts w:ascii="Arial" w:eastAsia="Arial Unicode MS" w:hAnsi="Arial" w:cs="Arial"/>
          <w:spacing w:val="-6"/>
          <w:szCs w:val="28"/>
        </w:rPr>
        <w:t>,</w:t>
      </w:r>
      <w:r w:rsidRPr="00260577">
        <w:rPr>
          <w:rFonts w:ascii="Arial" w:eastAsia="Arial Unicode MS" w:hAnsi="Arial" w:cs="Arial"/>
          <w:spacing w:val="-6"/>
          <w:szCs w:val="28"/>
        </w:rPr>
        <w:t xml:space="preserve"> </w:t>
      </w:r>
      <w:r w:rsidR="001E12C5" w:rsidRPr="00966774">
        <w:rPr>
          <w:rFonts w:ascii="Arial" w:eastAsia="Calibri" w:hAnsi="Arial" w:cs="Arial"/>
        </w:rPr>
        <w:t xml:space="preserve">лидирует </w:t>
      </w:r>
      <w:r w:rsidRPr="00260577">
        <w:rPr>
          <w:rFonts w:ascii="Arial" w:eastAsia="Arial Unicode MS" w:hAnsi="Arial" w:cs="Arial"/>
          <w:spacing w:val="-6"/>
          <w:szCs w:val="28"/>
        </w:rPr>
        <w:t>ПАО «Ростелеком»</w:t>
      </w:r>
      <w:r w:rsidR="0067036F">
        <w:rPr>
          <w:rFonts w:ascii="Arial" w:eastAsia="Arial Unicode MS" w:hAnsi="Arial" w:cs="Arial"/>
          <w:spacing w:val="-6"/>
          <w:szCs w:val="28"/>
        </w:rPr>
        <w:t>;</w:t>
      </w:r>
    </w:p>
    <w:p w14:paraId="2B7333CF" w14:textId="0A478167" w:rsidR="00E15416" w:rsidRDefault="0067036F" w:rsidP="00260577">
      <w:pPr>
        <w:pStyle w:val="a3"/>
        <w:numPr>
          <w:ilvl w:val="0"/>
          <w:numId w:val="40"/>
        </w:numPr>
        <w:spacing w:before="240" w:after="240"/>
        <w:jc w:val="both"/>
        <w:rPr>
          <w:rFonts w:ascii="Arial" w:eastAsia="Arial Unicode MS" w:hAnsi="Arial" w:cs="Arial"/>
          <w:spacing w:val="-6"/>
          <w:szCs w:val="28"/>
        </w:rPr>
      </w:pPr>
      <w:r>
        <w:rPr>
          <w:rFonts w:ascii="Arial" w:eastAsia="Arial Unicode MS" w:hAnsi="Arial" w:cs="Arial"/>
          <w:spacing w:val="-6"/>
          <w:szCs w:val="28"/>
        </w:rPr>
        <w:t xml:space="preserve">по количеству контрактов лидирует </w:t>
      </w:r>
      <w:r w:rsidR="00FA29F0" w:rsidRPr="00555142">
        <w:rPr>
          <w:rFonts w:ascii="Arial" w:eastAsia="Arial Unicode MS" w:hAnsi="Arial" w:cs="Arial"/>
          <w:spacing w:val="-6"/>
          <w:szCs w:val="28"/>
        </w:rPr>
        <w:t>ООО «ЕЭС-Гарант»</w:t>
      </w:r>
      <w:r w:rsidR="00E15416">
        <w:rPr>
          <w:rFonts w:ascii="Arial" w:eastAsia="Arial Unicode MS" w:hAnsi="Arial" w:cs="Arial"/>
          <w:spacing w:val="-6"/>
          <w:szCs w:val="28"/>
        </w:rPr>
        <w:t>;</w:t>
      </w:r>
    </w:p>
    <w:p w14:paraId="70AD6619" w14:textId="068B6B92" w:rsidR="00260577" w:rsidRPr="00260577" w:rsidRDefault="00E15416" w:rsidP="00260577">
      <w:pPr>
        <w:pStyle w:val="a3"/>
        <w:numPr>
          <w:ilvl w:val="0"/>
          <w:numId w:val="40"/>
        </w:numPr>
        <w:spacing w:before="240" w:after="240"/>
        <w:jc w:val="both"/>
        <w:rPr>
          <w:rFonts w:ascii="Arial" w:eastAsia="Arial Unicode MS" w:hAnsi="Arial" w:cs="Arial"/>
          <w:spacing w:val="-6"/>
          <w:szCs w:val="28"/>
        </w:rPr>
      </w:pPr>
      <w:r>
        <w:rPr>
          <w:rFonts w:ascii="Arial" w:eastAsia="Calibri" w:hAnsi="Arial" w:cs="Arial"/>
        </w:rPr>
        <w:t xml:space="preserve">в 2016 – 2019 гг., несмотря на колебания показателей, наблюдается </w:t>
      </w:r>
      <w:r w:rsidRPr="00C75158">
        <w:rPr>
          <w:rFonts w:ascii="Arial" w:eastAsia="Calibri" w:hAnsi="Arial" w:cs="Arial"/>
        </w:rPr>
        <w:t>стабилизаци</w:t>
      </w:r>
      <w:r>
        <w:rPr>
          <w:rFonts w:ascii="Arial" w:eastAsia="Calibri" w:hAnsi="Arial" w:cs="Arial"/>
        </w:rPr>
        <w:t>я</w:t>
      </w:r>
      <w:r w:rsidRPr="00C75158">
        <w:rPr>
          <w:rFonts w:ascii="Arial" w:eastAsia="Calibri" w:hAnsi="Arial" w:cs="Arial"/>
        </w:rPr>
        <w:t xml:space="preserve"> объема рынка </w:t>
      </w:r>
      <w:r>
        <w:rPr>
          <w:rFonts w:ascii="Arial" w:eastAsia="Calibri" w:hAnsi="Arial" w:cs="Arial"/>
        </w:rPr>
        <w:t xml:space="preserve">энергосервиса </w:t>
      </w:r>
      <w:r w:rsidRPr="00C75158">
        <w:rPr>
          <w:rFonts w:ascii="Arial" w:eastAsia="Calibri" w:hAnsi="Arial" w:cs="Arial"/>
        </w:rPr>
        <w:t>в районе 5</w:t>
      </w:r>
      <w:r>
        <w:rPr>
          <w:rFonts w:ascii="Arial" w:eastAsia="Calibri" w:hAnsi="Arial" w:cs="Arial"/>
        </w:rPr>
        <w:t>,2</w:t>
      </w:r>
      <w:r w:rsidRPr="00C75158">
        <w:rPr>
          <w:rFonts w:ascii="Arial" w:eastAsia="Calibri" w:hAnsi="Arial" w:cs="Arial"/>
        </w:rPr>
        <w:t xml:space="preserve"> млрд руб.</w:t>
      </w:r>
      <w:r>
        <w:rPr>
          <w:rFonts w:ascii="Arial" w:eastAsia="Calibri" w:hAnsi="Arial" w:cs="Arial"/>
        </w:rPr>
        <w:t xml:space="preserve"> в год</w:t>
      </w:r>
      <w:r w:rsidR="009455B1">
        <w:rPr>
          <w:rFonts w:ascii="Arial" w:eastAsia="Arial Unicode MS" w:hAnsi="Arial" w:cs="Arial"/>
          <w:spacing w:val="-6"/>
          <w:szCs w:val="28"/>
        </w:rPr>
        <w:t>.</w:t>
      </w:r>
    </w:p>
    <w:p w14:paraId="04BD4958" w14:textId="78EF066B" w:rsidR="00A12DB0" w:rsidRPr="00966774" w:rsidRDefault="00A12DB0" w:rsidP="003935D0">
      <w:pPr>
        <w:pStyle w:val="a3"/>
        <w:spacing w:after="240"/>
        <w:ind w:left="-273"/>
        <w:jc w:val="both"/>
        <w:rPr>
          <w:rFonts w:ascii="Arial" w:eastAsia="Calibri" w:hAnsi="Arial" w:cs="Arial"/>
        </w:rPr>
      </w:pPr>
    </w:p>
    <w:p w14:paraId="04BD4959" w14:textId="072CCB3B" w:rsidR="00391559" w:rsidRPr="00391559" w:rsidRDefault="00391559" w:rsidP="00391559">
      <w:pPr>
        <w:spacing w:after="240"/>
        <w:ind w:left="-992"/>
        <w:jc w:val="both"/>
        <w:rPr>
          <w:rFonts w:ascii="Arial" w:eastAsia="Arial Unicode MS" w:hAnsi="Arial" w:cs="Arial"/>
          <w:spacing w:val="-6"/>
          <w:szCs w:val="26"/>
        </w:rPr>
      </w:pPr>
      <w:r w:rsidRPr="00280E3D">
        <w:rPr>
          <w:rFonts w:ascii="Arial" w:eastAsia="Arial Unicode MS" w:hAnsi="Arial" w:cs="Arial"/>
          <w:b/>
          <w:spacing w:val="-6"/>
          <w:szCs w:val="26"/>
        </w:rPr>
        <w:t xml:space="preserve">Для ценового сегмента </w:t>
      </w:r>
      <w:r w:rsidRPr="00280E3D">
        <w:rPr>
          <w:rFonts w:ascii="Arial" w:hAnsi="Arial" w:cs="Arial"/>
          <w:b/>
        </w:rPr>
        <w:t>более 100 млн</w:t>
      </w:r>
      <w:r w:rsidRPr="00391559">
        <w:rPr>
          <w:rFonts w:ascii="Arial" w:hAnsi="Arial" w:cs="Arial"/>
        </w:rPr>
        <w:t xml:space="preserve"> </w:t>
      </w:r>
      <w:r w:rsidR="00407487" w:rsidRPr="000F20C8">
        <w:rPr>
          <w:rFonts w:ascii="Arial" w:eastAsia="Arial Unicode MS" w:hAnsi="Arial" w:cs="Arial"/>
          <w:b/>
          <w:spacing w:val="-6"/>
          <w:szCs w:val="26"/>
        </w:rPr>
        <w:t>руб</w:t>
      </w:r>
      <w:r w:rsidR="00407487" w:rsidRPr="00C91069">
        <w:rPr>
          <w:rFonts w:ascii="Arial" w:eastAsia="Arial Unicode MS" w:hAnsi="Arial" w:cs="Arial"/>
          <w:b/>
          <w:spacing w:val="-6"/>
          <w:szCs w:val="26"/>
        </w:rPr>
        <w:t xml:space="preserve">. </w:t>
      </w:r>
      <w:r w:rsidRPr="00C91069">
        <w:rPr>
          <w:rFonts w:ascii="Arial" w:eastAsia="Arial Unicode MS" w:hAnsi="Arial" w:cs="Arial"/>
          <w:b/>
          <w:spacing w:val="-6"/>
          <w:szCs w:val="26"/>
        </w:rPr>
        <w:t>выявлен</w:t>
      </w:r>
      <w:r w:rsidR="00DB0F6C" w:rsidRPr="00C91069">
        <w:rPr>
          <w:rFonts w:ascii="Arial" w:eastAsia="Arial Unicode MS" w:hAnsi="Arial" w:cs="Arial"/>
          <w:b/>
          <w:spacing w:val="-6"/>
          <w:szCs w:val="26"/>
        </w:rPr>
        <w:t>о</w:t>
      </w:r>
      <w:r w:rsidRPr="00C91069">
        <w:rPr>
          <w:rFonts w:ascii="Arial" w:eastAsia="Arial Unicode MS" w:hAnsi="Arial" w:cs="Arial"/>
          <w:b/>
          <w:spacing w:val="-6"/>
          <w:szCs w:val="26"/>
        </w:rPr>
        <w:t>:</w:t>
      </w:r>
    </w:p>
    <w:p w14:paraId="04BD495A" w14:textId="77777777" w:rsidR="00795DE6" w:rsidRPr="005D7FB7" w:rsidRDefault="00795DE6" w:rsidP="00391559">
      <w:pPr>
        <w:pStyle w:val="a3"/>
        <w:numPr>
          <w:ilvl w:val="0"/>
          <w:numId w:val="39"/>
        </w:numPr>
        <w:spacing w:after="240"/>
        <w:jc w:val="both"/>
        <w:rPr>
          <w:rFonts w:ascii="Arial" w:hAnsi="Arial" w:cs="Arial"/>
        </w:rPr>
      </w:pPr>
      <w:r w:rsidRPr="005D7FB7">
        <w:rPr>
          <w:rFonts w:ascii="Arial" w:hAnsi="Arial" w:cs="Arial"/>
        </w:rPr>
        <w:t>в 2019 г. заключены 27 контрактов стоимостью более 100 млн руб.;</w:t>
      </w:r>
    </w:p>
    <w:p w14:paraId="04BD495B" w14:textId="32FA578C" w:rsidR="000D30EE" w:rsidRPr="00173D62" w:rsidRDefault="000D30EE" w:rsidP="000D30EE">
      <w:pPr>
        <w:pStyle w:val="a3"/>
        <w:numPr>
          <w:ilvl w:val="0"/>
          <w:numId w:val="39"/>
        </w:numPr>
        <w:spacing w:after="240"/>
        <w:jc w:val="both"/>
        <w:rPr>
          <w:rFonts w:ascii="Arial" w:eastAsia="Arial Unicode MS" w:hAnsi="Arial" w:cs="Arial"/>
          <w:spacing w:val="-6"/>
          <w:szCs w:val="28"/>
        </w:rPr>
      </w:pPr>
      <w:r w:rsidRPr="005D7FB7">
        <w:rPr>
          <w:rFonts w:ascii="Arial" w:hAnsi="Arial" w:cs="Arial"/>
        </w:rPr>
        <w:t xml:space="preserve">суммарная стоимость 27 </w:t>
      </w:r>
      <w:r w:rsidRPr="00FB3E45">
        <w:rPr>
          <w:rFonts w:ascii="Arial" w:hAnsi="Arial" w:cs="Arial"/>
        </w:rPr>
        <w:t xml:space="preserve">контрактов составляет </w:t>
      </w:r>
      <w:r>
        <w:rPr>
          <w:rFonts w:ascii="Arial" w:hAnsi="Arial" w:cs="Arial"/>
        </w:rPr>
        <w:t>12 487,7</w:t>
      </w:r>
      <w:r w:rsidRPr="00FB3E45">
        <w:rPr>
          <w:rFonts w:ascii="Arial" w:eastAsia="Calibri" w:hAnsi="Arial" w:cs="Arial"/>
        </w:rPr>
        <w:t xml:space="preserve"> млн руб.</w:t>
      </w:r>
      <w:r>
        <w:rPr>
          <w:rFonts w:ascii="Arial" w:eastAsia="Calibri" w:hAnsi="Arial" w:cs="Arial"/>
        </w:rPr>
        <w:t>;</w:t>
      </w:r>
      <w:r w:rsidR="003C379C" w:rsidRPr="003C379C">
        <w:rPr>
          <w:rFonts w:ascii="Arial" w:hAnsi="Arial" w:cs="Arial"/>
          <w:bCs/>
          <w:noProof/>
          <w:color w:val="009A46"/>
          <w:szCs w:val="18"/>
        </w:rPr>
        <w:t xml:space="preserve"> </w:t>
      </w:r>
    </w:p>
    <w:p w14:paraId="04BD495C" w14:textId="58D6279F" w:rsidR="00795DE6" w:rsidRPr="00CC0798" w:rsidRDefault="000D30EE" w:rsidP="000D30EE">
      <w:pPr>
        <w:pStyle w:val="a3"/>
        <w:numPr>
          <w:ilvl w:val="0"/>
          <w:numId w:val="39"/>
        </w:numPr>
        <w:spacing w:after="240"/>
        <w:jc w:val="both"/>
        <w:rPr>
          <w:rFonts w:ascii="Arial" w:hAnsi="Arial" w:cs="Arial"/>
        </w:rPr>
      </w:pPr>
      <w:r w:rsidRPr="00CC0798">
        <w:rPr>
          <w:rFonts w:ascii="Arial" w:hAnsi="Arial" w:cs="Arial"/>
        </w:rPr>
        <w:lastRenderedPageBreak/>
        <w:t>наиболее дорогостоящая категория контрактов –</w:t>
      </w:r>
      <w:r w:rsidR="00407487">
        <w:rPr>
          <w:rFonts w:ascii="Arial" w:hAnsi="Arial" w:cs="Arial"/>
        </w:rPr>
        <w:t xml:space="preserve"> в отношении</w:t>
      </w:r>
      <w:r w:rsidRPr="00CC0798">
        <w:t xml:space="preserve"> </w:t>
      </w:r>
      <w:r w:rsidRPr="00CC0798">
        <w:rPr>
          <w:rFonts w:ascii="Arial" w:hAnsi="Arial" w:cs="Arial"/>
        </w:rPr>
        <w:t>объект</w:t>
      </w:r>
      <w:r w:rsidR="00407487">
        <w:rPr>
          <w:rFonts w:ascii="Arial" w:hAnsi="Arial" w:cs="Arial"/>
        </w:rPr>
        <w:t>ов</w:t>
      </w:r>
      <w:r w:rsidRPr="00CC0798">
        <w:rPr>
          <w:rFonts w:ascii="Arial" w:hAnsi="Arial" w:cs="Arial"/>
        </w:rPr>
        <w:t xml:space="preserve"> электросетевого хозяйства;</w:t>
      </w:r>
    </w:p>
    <w:p w14:paraId="043440A6" w14:textId="0392FF0C" w:rsidR="00CD2F76" w:rsidRPr="00555142" w:rsidRDefault="00CC0798" w:rsidP="00391559">
      <w:pPr>
        <w:pStyle w:val="a3"/>
        <w:numPr>
          <w:ilvl w:val="0"/>
          <w:numId w:val="39"/>
        </w:numPr>
        <w:spacing w:after="240"/>
        <w:jc w:val="both"/>
        <w:rPr>
          <w:rFonts w:ascii="Arial" w:hAnsi="Arial" w:cs="Arial"/>
          <w:color w:val="FF0000"/>
        </w:rPr>
      </w:pPr>
      <w:r w:rsidRPr="00EC35DA">
        <w:rPr>
          <w:rFonts w:ascii="Arial" w:hAnsi="Arial" w:cs="Arial"/>
        </w:rPr>
        <w:t xml:space="preserve">по суммарной стоимости </w:t>
      </w:r>
      <w:r w:rsidR="00AD28DA">
        <w:rPr>
          <w:rFonts w:ascii="Arial" w:hAnsi="Arial" w:cs="Arial"/>
        </w:rPr>
        <w:t xml:space="preserve">и количеству заключенных </w:t>
      </w:r>
      <w:r w:rsidRPr="00EC35DA">
        <w:rPr>
          <w:rFonts w:ascii="Arial" w:hAnsi="Arial" w:cs="Arial"/>
        </w:rPr>
        <w:t>контрактов лидирует Саратовская область</w:t>
      </w:r>
      <w:r w:rsidR="00CD2F76">
        <w:rPr>
          <w:rFonts w:ascii="Arial" w:hAnsi="Arial" w:cs="Arial"/>
        </w:rPr>
        <w:t>;</w:t>
      </w:r>
    </w:p>
    <w:p w14:paraId="04BD495D" w14:textId="6B4BE079" w:rsidR="00CC0798" w:rsidRPr="00555142" w:rsidRDefault="00CD2F76" w:rsidP="00391559">
      <w:pPr>
        <w:pStyle w:val="a3"/>
        <w:numPr>
          <w:ilvl w:val="0"/>
          <w:numId w:val="39"/>
        </w:numPr>
        <w:spacing w:after="240"/>
        <w:jc w:val="both"/>
        <w:rPr>
          <w:rFonts w:ascii="Arial" w:hAnsi="Arial" w:cs="Arial"/>
          <w:color w:val="FF0000"/>
        </w:rPr>
      </w:pPr>
      <w:r w:rsidRPr="00EC35DA">
        <w:rPr>
          <w:rFonts w:ascii="Arial" w:hAnsi="Arial" w:cs="Arial"/>
        </w:rPr>
        <w:t>по суммарной стоимости контрактов лидирует</w:t>
      </w:r>
      <w:r w:rsidRPr="00414B2C">
        <w:rPr>
          <w:rFonts w:ascii="Arial" w:eastAsia="Arial Unicode MS" w:hAnsi="Arial" w:cs="Arial"/>
          <w:spacing w:val="-6"/>
          <w:szCs w:val="28"/>
        </w:rPr>
        <w:t xml:space="preserve"> ООО «Швабе-Москва»</w:t>
      </w:r>
      <w:r w:rsidR="00E7467B">
        <w:rPr>
          <w:rFonts w:ascii="Arial" w:eastAsia="Arial Unicode MS" w:hAnsi="Arial" w:cs="Arial"/>
          <w:spacing w:val="-6"/>
          <w:szCs w:val="28"/>
        </w:rPr>
        <w:t>;</w:t>
      </w:r>
    </w:p>
    <w:p w14:paraId="6D40AC31" w14:textId="62C14D68" w:rsidR="00E7467B" w:rsidRPr="00CC0798" w:rsidRDefault="00E7467B" w:rsidP="00391559">
      <w:pPr>
        <w:pStyle w:val="a3"/>
        <w:numPr>
          <w:ilvl w:val="0"/>
          <w:numId w:val="39"/>
        </w:numPr>
        <w:spacing w:after="240"/>
        <w:jc w:val="both"/>
        <w:rPr>
          <w:rFonts w:ascii="Arial" w:hAnsi="Arial" w:cs="Arial"/>
          <w:color w:val="FF0000"/>
        </w:rPr>
      </w:pPr>
      <w:r>
        <w:rPr>
          <w:rFonts w:ascii="Arial" w:eastAsia="Arial Unicode MS" w:hAnsi="Arial" w:cs="Arial"/>
          <w:spacing w:val="-6"/>
          <w:szCs w:val="28"/>
        </w:rPr>
        <w:t xml:space="preserve">по количеству контрактов лидирует </w:t>
      </w:r>
      <w:r w:rsidRPr="00260577">
        <w:rPr>
          <w:rFonts w:ascii="Arial" w:eastAsia="Arial Unicode MS" w:hAnsi="Arial" w:cs="Arial"/>
          <w:spacing w:val="-6"/>
          <w:szCs w:val="28"/>
        </w:rPr>
        <w:t>ПАО «Ростелеком»</w:t>
      </w:r>
      <w:r>
        <w:rPr>
          <w:rFonts w:ascii="Arial" w:eastAsia="Arial Unicode MS" w:hAnsi="Arial" w:cs="Arial"/>
          <w:spacing w:val="-6"/>
          <w:szCs w:val="28"/>
        </w:rPr>
        <w:t>.</w:t>
      </w:r>
    </w:p>
    <w:p w14:paraId="04BD495E" w14:textId="4B9DCDC6" w:rsidR="00795DE6" w:rsidRPr="00C91069" w:rsidRDefault="00795DE6" w:rsidP="002039E0">
      <w:pPr>
        <w:spacing w:before="200"/>
        <w:ind w:left="-993"/>
        <w:jc w:val="both"/>
        <w:rPr>
          <w:rFonts w:ascii="Arial" w:eastAsia="Calibri" w:hAnsi="Arial" w:cs="Arial"/>
          <w:b/>
          <w:color w:val="000000" w:themeColor="text1"/>
        </w:rPr>
      </w:pPr>
      <w:r w:rsidRPr="00C91069">
        <w:rPr>
          <w:rFonts w:ascii="Arial" w:eastAsia="Calibri" w:hAnsi="Arial" w:cs="Arial"/>
          <w:b/>
          <w:color w:val="000000" w:themeColor="text1"/>
        </w:rPr>
        <w:t>Основные выводы:</w:t>
      </w:r>
    </w:p>
    <w:p w14:paraId="10EAA4CE" w14:textId="2832E780" w:rsidR="00492EE5" w:rsidRPr="00492EE5" w:rsidRDefault="00CC2E27" w:rsidP="007F0CA5">
      <w:pPr>
        <w:pStyle w:val="a3"/>
        <w:numPr>
          <w:ilvl w:val="0"/>
          <w:numId w:val="43"/>
        </w:numPr>
        <w:spacing w:before="200" w:after="240"/>
        <w:jc w:val="both"/>
        <w:rPr>
          <w:rFonts w:ascii="Arial" w:eastAsia="Calibri" w:hAnsi="Arial" w:cs="Arial"/>
          <w:color w:val="000000" w:themeColor="text1"/>
        </w:rPr>
      </w:pPr>
      <w:r>
        <w:rPr>
          <w:rFonts w:ascii="Arial" w:eastAsia="Calibri" w:hAnsi="Arial" w:cs="Arial"/>
        </w:rPr>
        <w:t>в</w:t>
      </w:r>
      <w:r w:rsidR="00C75158" w:rsidRPr="00C75158">
        <w:rPr>
          <w:rFonts w:ascii="Arial" w:eastAsia="Calibri" w:hAnsi="Arial" w:cs="Arial"/>
        </w:rPr>
        <w:t xml:space="preserve"> 2019 г. количество заключенных энергосервисных контрактов снизилось по сравнению с предыдущим годом. Как следствие</w:t>
      </w:r>
      <w:r w:rsidR="00407487">
        <w:rPr>
          <w:rFonts w:ascii="Arial" w:eastAsia="Calibri" w:hAnsi="Arial" w:cs="Arial"/>
        </w:rPr>
        <w:t>,</w:t>
      </w:r>
      <w:r w:rsidR="00C75158" w:rsidRPr="00C75158">
        <w:rPr>
          <w:rFonts w:ascii="Arial" w:eastAsia="Calibri" w:hAnsi="Arial" w:cs="Arial"/>
        </w:rPr>
        <w:t xml:space="preserve"> объем рынка </w:t>
      </w:r>
      <w:r w:rsidR="00407487">
        <w:rPr>
          <w:rFonts w:ascii="Arial" w:eastAsia="Calibri" w:hAnsi="Arial" w:cs="Arial"/>
        </w:rPr>
        <w:br/>
      </w:r>
      <w:r w:rsidR="00C75158" w:rsidRPr="00C75158">
        <w:rPr>
          <w:rFonts w:ascii="Arial" w:eastAsia="Calibri" w:hAnsi="Arial" w:cs="Arial"/>
        </w:rPr>
        <w:t>в 2019 г. также ниже показателя 2018 г.</w:t>
      </w:r>
      <w:r w:rsidR="006638E6">
        <w:rPr>
          <w:rFonts w:ascii="Arial" w:eastAsia="Calibri" w:hAnsi="Arial" w:cs="Arial"/>
        </w:rPr>
        <w:t>;</w:t>
      </w:r>
    </w:p>
    <w:p w14:paraId="6EC3B715" w14:textId="018ADD7A" w:rsidR="00C75158" w:rsidRPr="00C91069" w:rsidRDefault="00322EDD" w:rsidP="003E0F03">
      <w:pPr>
        <w:pStyle w:val="a3"/>
        <w:numPr>
          <w:ilvl w:val="0"/>
          <w:numId w:val="43"/>
        </w:numPr>
        <w:spacing w:before="200" w:after="240"/>
        <w:jc w:val="both"/>
        <w:rPr>
          <w:rFonts w:ascii="Arial" w:eastAsia="Calibri" w:hAnsi="Arial" w:cs="Arial"/>
          <w:color w:val="000000" w:themeColor="text1"/>
        </w:rPr>
      </w:pPr>
      <w:r w:rsidRPr="00C91069">
        <w:rPr>
          <w:rFonts w:ascii="Arial" w:eastAsia="Calibri" w:hAnsi="Arial" w:cs="Arial"/>
        </w:rPr>
        <w:t>в</w:t>
      </w:r>
      <w:r w:rsidR="008B10B6" w:rsidRPr="00C91069">
        <w:rPr>
          <w:rFonts w:ascii="Arial" w:eastAsia="Calibri" w:hAnsi="Arial" w:cs="Arial"/>
        </w:rPr>
        <w:t xml:space="preserve"> 2016</w:t>
      </w:r>
      <w:r w:rsidR="00407487" w:rsidRPr="00C91069">
        <w:rPr>
          <w:rFonts w:ascii="Arial" w:eastAsia="Calibri" w:hAnsi="Arial" w:cs="Arial"/>
        </w:rPr>
        <w:t xml:space="preserve"> – </w:t>
      </w:r>
      <w:r w:rsidR="008B10B6" w:rsidRPr="00C91069">
        <w:rPr>
          <w:rFonts w:ascii="Arial" w:eastAsia="Calibri" w:hAnsi="Arial" w:cs="Arial"/>
        </w:rPr>
        <w:t>2019 гг.</w:t>
      </w:r>
      <w:r w:rsidR="005A258F" w:rsidRPr="00C91069">
        <w:rPr>
          <w:rFonts w:ascii="Arial" w:eastAsia="Calibri" w:hAnsi="Arial" w:cs="Arial"/>
        </w:rPr>
        <w:t>, несмотря на колебания показателей,</w:t>
      </w:r>
      <w:r w:rsidR="008B10B6" w:rsidRPr="00C91069">
        <w:rPr>
          <w:rFonts w:ascii="Arial" w:eastAsia="Calibri" w:hAnsi="Arial" w:cs="Arial"/>
        </w:rPr>
        <w:t xml:space="preserve"> наблюдается </w:t>
      </w:r>
      <w:r w:rsidR="00C75158" w:rsidRPr="00C91069">
        <w:rPr>
          <w:rFonts w:ascii="Arial" w:eastAsia="Calibri" w:hAnsi="Arial" w:cs="Arial"/>
        </w:rPr>
        <w:t>стабилизаци</w:t>
      </w:r>
      <w:r w:rsidR="006605A6" w:rsidRPr="00C91069">
        <w:rPr>
          <w:rFonts w:ascii="Arial" w:eastAsia="Calibri" w:hAnsi="Arial" w:cs="Arial"/>
        </w:rPr>
        <w:t>я</w:t>
      </w:r>
      <w:r w:rsidR="00C75158" w:rsidRPr="00C91069">
        <w:rPr>
          <w:rFonts w:ascii="Arial" w:eastAsia="Calibri" w:hAnsi="Arial" w:cs="Arial"/>
        </w:rPr>
        <w:t xml:space="preserve"> объема рынка </w:t>
      </w:r>
      <w:r w:rsidRPr="00C91069">
        <w:rPr>
          <w:rFonts w:ascii="Arial" w:eastAsia="Calibri" w:hAnsi="Arial" w:cs="Arial"/>
        </w:rPr>
        <w:t xml:space="preserve">энергосервиса </w:t>
      </w:r>
      <w:r w:rsidR="00C75158" w:rsidRPr="00C91069">
        <w:rPr>
          <w:rFonts w:ascii="Arial" w:eastAsia="Calibri" w:hAnsi="Arial" w:cs="Arial"/>
        </w:rPr>
        <w:t>в районе 5</w:t>
      </w:r>
      <w:r w:rsidR="003706FD" w:rsidRPr="00C91069">
        <w:rPr>
          <w:rFonts w:ascii="Arial" w:eastAsia="Calibri" w:hAnsi="Arial" w:cs="Arial"/>
        </w:rPr>
        <w:t>,2</w:t>
      </w:r>
      <w:r w:rsidR="00C75158" w:rsidRPr="00C91069">
        <w:rPr>
          <w:rFonts w:ascii="Arial" w:eastAsia="Calibri" w:hAnsi="Arial" w:cs="Arial"/>
        </w:rPr>
        <w:t xml:space="preserve"> млрд руб.</w:t>
      </w:r>
      <w:r w:rsidR="00A312C8">
        <w:rPr>
          <w:rFonts w:ascii="Arial" w:eastAsia="Calibri" w:hAnsi="Arial" w:cs="Arial"/>
        </w:rPr>
        <w:t xml:space="preserve"> в год по контрактом до 100 млн рублей</w:t>
      </w:r>
      <w:r w:rsidR="00EF44A7" w:rsidRPr="00C91069">
        <w:rPr>
          <w:rFonts w:ascii="Arial" w:eastAsia="Calibri" w:hAnsi="Arial" w:cs="Arial"/>
        </w:rPr>
        <w:t>;</w:t>
      </w:r>
      <w:r w:rsidR="00C75158" w:rsidRPr="00C91069">
        <w:rPr>
          <w:rFonts w:ascii="Arial" w:eastAsia="Calibri" w:hAnsi="Arial" w:cs="Arial"/>
        </w:rPr>
        <w:t xml:space="preserve"> </w:t>
      </w:r>
    </w:p>
    <w:p w14:paraId="04BD4961" w14:textId="3B19FF05" w:rsidR="00B12751" w:rsidRPr="009676F0" w:rsidRDefault="003B1FDA" w:rsidP="007F0CA5">
      <w:pPr>
        <w:pStyle w:val="a3"/>
        <w:numPr>
          <w:ilvl w:val="0"/>
          <w:numId w:val="43"/>
        </w:numPr>
        <w:spacing w:before="200" w:after="240"/>
        <w:jc w:val="both"/>
        <w:rPr>
          <w:rFonts w:ascii="Arial" w:eastAsia="Calibri" w:hAnsi="Arial" w:cs="Arial"/>
        </w:rPr>
      </w:pPr>
      <w:r w:rsidRPr="003B1FDA">
        <w:rPr>
          <w:rFonts w:ascii="Arial" w:eastAsia="Arial Unicode MS" w:hAnsi="Arial" w:cs="Arial"/>
          <w:bCs/>
          <w:spacing w:val="-6"/>
          <w:szCs w:val="28"/>
        </w:rPr>
        <w:t>резкий скачок числа контрактов стоимостью более 100 млн руб.</w:t>
      </w:r>
      <w:r w:rsidR="00CD594E">
        <w:rPr>
          <w:rFonts w:ascii="Arial" w:eastAsia="Arial Unicode MS" w:hAnsi="Arial" w:cs="Arial"/>
          <w:bCs/>
          <w:spacing w:val="-6"/>
          <w:szCs w:val="28"/>
        </w:rPr>
        <w:t>, который был в 2018 г.,</w:t>
      </w:r>
      <w:r w:rsidR="000B4161">
        <w:rPr>
          <w:rFonts w:ascii="Arial" w:eastAsia="Arial Unicode MS" w:hAnsi="Arial" w:cs="Arial"/>
          <w:bCs/>
          <w:spacing w:val="-6"/>
          <w:szCs w:val="28"/>
        </w:rPr>
        <w:t xml:space="preserve"> </w:t>
      </w:r>
      <w:r w:rsidR="00CD594E">
        <w:rPr>
          <w:rFonts w:ascii="Arial" w:eastAsia="Arial Unicode MS" w:hAnsi="Arial" w:cs="Arial"/>
          <w:bCs/>
          <w:spacing w:val="-6"/>
          <w:szCs w:val="28"/>
        </w:rPr>
        <w:t xml:space="preserve">в 2019 г. </w:t>
      </w:r>
      <w:r w:rsidR="000B4161">
        <w:rPr>
          <w:rFonts w:ascii="Arial" w:eastAsia="Arial Unicode MS" w:hAnsi="Arial" w:cs="Arial"/>
          <w:bCs/>
          <w:spacing w:val="-6"/>
          <w:szCs w:val="28"/>
        </w:rPr>
        <w:t>не наблюдался</w:t>
      </w:r>
      <w:r w:rsidR="00B12751">
        <w:rPr>
          <w:rFonts w:ascii="Arial" w:eastAsia="Arial Unicode MS" w:hAnsi="Arial" w:cs="Arial"/>
          <w:bCs/>
          <w:spacing w:val="-6"/>
          <w:szCs w:val="28"/>
        </w:rPr>
        <w:t>;</w:t>
      </w:r>
    </w:p>
    <w:p w14:paraId="45B8D37C" w14:textId="58EF6190" w:rsidR="00E87AAA" w:rsidRPr="00E87AAA" w:rsidRDefault="00AF62E7" w:rsidP="00E87AAA">
      <w:pPr>
        <w:pStyle w:val="a3"/>
        <w:numPr>
          <w:ilvl w:val="0"/>
          <w:numId w:val="43"/>
        </w:numPr>
        <w:spacing w:before="200"/>
        <w:jc w:val="both"/>
        <w:rPr>
          <w:rFonts w:ascii="Arial" w:hAnsi="Arial" w:cs="Arial"/>
          <w:bCs/>
          <w:color w:val="000000" w:themeColor="text1"/>
        </w:rPr>
      </w:pPr>
      <w:r>
        <w:rPr>
          <w:rFonts w:ascii="Arial" w:eastAsia="Calibri" w:hAnsi="Arial" w:cs="Arial"/>
          <w:color w:val="000000" w:themeColor="text1"/>
        </w:rPr>
        <w:t>з</w:t>
      </w:r>
      <w:r w:rsidR="009676F0" w:rsidRPr="009676F0">
        <w:rPr>
          <w:rFonts w:ascii="Arial" w:eastAsia="Calibri" w:hAnsi="Arial" w:cs="Arial"/>
          <w:color w:val="000000" w:themeColor="text1"/>
        </w:rPr>
        <w:t xml:space="preserve">аявки не </w:t>
      </w:r>
      <w:r w:rsidR="009676F0" w:rsidRPr="009676F0">
        <w:rPr>
          <w:rFonts w:ascii="Arial" w:eastAsia="Calibri" w:hAnsi="Arial" w:cs="Arial"/>
        </w:rPr>
        <w:t xml:space="preserve">поступили по </w:t>
      </w:r>
      <w:r w:rsidR="009676F0" w:rsidRPr="009676F0">
        <w:rPr>
          <w:rFonts w:ascii="Arial" w:hAnsi="Arial" w:cs="Arial"/>
          <w:bCs/>
        </w:rPr>
        <w:t>10,8% всех закупок, что свидетельствует о наличии неудовлетворенного спроса на энергосервисные услуги со стороны заказчиков. Кроме того, это может свидетельствовать о недостаточной проработке</w:t>
      </w:r>
      <w:r w:rsidR="00867AE4">
        <w:rPr>
          <w:rFonts w:ascii="Arial" w:hAnsi="Arial" w:cs="Arial"/>
          <w:bCs/>
        </w:rPr>
        <w:t xml:space="preserve"> энергосервисных проектов и</w:t>
      </w:r>
      <w:r w:rsidR="009676F0" w:rsidRPr="009676F0">
        <w:rPr>
          <w:rFonts w:ascii="Arial" w:hAnsi="Arial" w:cs="Arial"/>
          <w:bCs/>
        </w:rPr>
        <w:t xml:space="preserve"> закупочной документации со стороны заказчик</w:t>
      </w:r>
      <w:r w:rsidR="00280EF5">
        <w:rPr>
          <w:rFonts w:ascii="Arial" w:hAnsi="Arial" w:cs="Arial"/>
          <w:bCs/>
        </w:rPr>
        <w:t>ов</w:t>
      </w:r>
      <w:r w:rsidR="00CC2E27">
        <w:rPr>
          <w:rFonts w:ascii="Arial" w:hAnsi="Arial" w:cs="Arial"/>
          <w:bCs/>
        </w:rPr>
        <w:t>;</w:t>
      </w:r>
    </w:p>
    <w:p w14:paraId="04BD4965" w14:textId="727EC8D2" w:rsidR="00997692" w:rsidRPr="00584B9B" w:rsidRDefault="00AF62E7" w:rsidP="00867AE4">
      <w:pPr>
        <w:pStyle w:val="a3"/>
        <w:numPr>
          <w:ilvl w:val="0"/>
          <w:numId w:val="43"/>
        </w:numPr>
        <w:spacing w:before="200"/>
        <w:jc w:val="both"/>
        <w:rPr>
          <w:rFonts w:ascii="Arial" w:hAnsi="Arial" w:cs="Arial"/>
          <w:bCs/>
          <w:color w:val="000000" w:themeColor="text1"/>
        </w:rPr>
      </w:pPr>
      <w:r w:rsidRPr="00E87AAA">
        <w:rPr>
          <w:rFonts w:ascii="Arial" w:hAnsi="Arial" w:cs="Arial"/>
          <w:bCs/>
        </w:rPr>
        <w:t>з</w:t>
      </w:r>
      <w:r w:rsidR="00CC2E27" w:rsidRPr="00E87AAA">
        <w:rPr>
          <w:rFonts w:ascii="Arial" w:hAnsi="Arial" w:cs="Arial"/>
          <w:bCs/>
        </w:rPr>
        <w:t>аявки были отклонены в 4,1%</w:t>
      </w:r>
      <w:r w:rsidR="00480A22" w:rsidRPr="00E87AAA">
        <w:rPr>
          <w:rFonts w:ascii="Arial" w:hAnsi="Arial" w:cs="Arial"/>
          <w:bCs/>
        </w:rPr>
        <w:t xml:space="preserve"> случаев</w:t>
      </w:r>
      <w:r w:rsidR="00106920">
        <w:rPr>
          <w:rFonts w:ascii="Arial" w:hAnsi="Arial" w:cs="Arial"/>
          <w:bCs/>
        </w:rPr>
        <w:t xml:space="preserve">, </w:t>
      </w:r>
      <w:r w:rsidR="00CE635B">
        <w:rPr>
          <w:rFonts w:ascii="Arial" w:hAnsi="Arial" w:cs="Arial"/>
          <w:bCs/>
        </w:rPr>
        <w:t>6,3</w:t>
      </w:r>
      <w:r w:rsidR="00106920">
        <w:rPr>
          <w:rFonts w:ascii="Arial" w:hAnsi="Arial" w:cs="Arial"/>
          <w:bCs/>
        </w:rPr>
        <w:t>% контрактов</w:t>
      </w:r>
      <w:r w:rsidR="00CA5CA2">
        <w:rPr>
          <w:rFonts w:ascii="Arial" w:hAnsi="Arial" w:cs="Arial"/>
          <w:bCs/>
        </w:rPr>
        <w:t xml:space="preserve"> были расторгнуты в течение 2019</w:t>
      </w:r>
      <w:r w:rsidR="00867AE4">
        <w:rPr>
          <w:rFonts w:ascii="Arial" w:hAnsi="Arial" w:cs="Arial"/>
          <w:bCs/>
        </w:rPr>
        <w:t xml:space="preserve"> – </w:t>
      </w:r>
      <w:r w:rsidR="00CA5CA2">
        <w:rPr>
          <w:rFonts w:ascii="Arial" w:hAnsi="Arial" w:cs="Arial"/>
          <w:bCs/>
        </w:rPr>
        <w:t>2020 гг</w:t>
      </w:r>
      <w:r w:rsidR="00CC2E27" w:rsidRPr="00E87AAA">
        <w:rPr>
          <w:rFonts w:ascii="Arial" w:hAnsi="Arial" w:cs="Arial"/>
          <w:bCs/>
        </w:rPr>
        <w:t xml:space="preserve">. </w:t>
      </w:r>
      <w:r w:rsidR="00480A22" w:rsidRPr="00E87AAA">
        <w:rPr>
          <w:rFonts w:ascii="Arial" w:hAnsi="Arial" w:cs="Arial"/>
          <w:bCs/>
        </w:rPr>
        <w:t>Э</w:t>
      </w:r>
      <w:r w:rsidR="00CC2E27" w:rsidRPr="00E87AAA">
        <w:rPr>
          <w:rFonts w:ascii="Arial" w:hAnsi="Arial" w:cs="Arial"/>
          <w:bCs/>
        </w:rPr>
        <w:t xml:space="preserve">то </w:t>
      </w:r>
      <w:r w:rsidR="00480A22" w:rsidRPr="00430F84">
        <w:rPr>
          <w:rFonts w:ascii="Arial" w:hAnsi="Arial" w:cs="Arial"/>
          <w:bCs/>
        </w:rPr>
        <w:t xml:space="preserve">может </w:t>
      </w:r>
      <w:r w:rsidR="00CC2E27" w:rsidRPr="00430F84">
        <w:rPr>
          <w:rFonts w:ascii="Arial" w:hAnsi="Arial" w:cs="Arial"/>
          <w:bCs/>
        </w:rPr>
        <w:t>свидетельств</w:t>
      </w:r>
      <w:r w:rsidR="00480A22" w:rsidRPr="00430F84">
        <w:rPr>
          <w:rFonts w:ascii="Arial" w:hAnsi="Arial" w:cs="Arial"/>
          <w:bCs/>
        </w:rPr>
        <w:t>овать</w:t>
      </w:r>
      <w:r w:rsidR="00CC2E27" w:rsidRPr="00430F84">
        <w:rPr>
          <w:rFonts w:ascii="Arial" w:hAnsi="Arial" w:cs="Arial"/>
          <w:bCs/>
        </w:rPr>
        <w:t xml:space="preserve"> о не</w:t>
      </w:r>
      <w:r w:rsidR="00D26D4B" w:rsidRPr="00430F84">
        <w:rPr>
          <w:rFonts w:ascii="Arial" w:hAnsi="Arial" w:cs="Arial"/>
          <w:bCs/>
        </w:rPr>
        <w:t>обходимости</w:t>
      </w:r>
      <w:r w:rsidR="00F6644F" w:rsidRPr="00430F84">
        <w:rPr>
          <w:rFonts w:ascii="Arial" w:hAnsi="Arial" w:cs="Arial"/>
          <w:bCs/>
        </w:rPr>
        <w:t xml:space="preserve"> </w:t>
      </w:r>
      <w:r w:rsidR="00430F84" w:rsidRPr="00430F84">
        <w:rPr>
          <w:rFonts w:ascii="Arial" w:hAnsi="Arial" w:cs="Arial"/>
          <w:bCs/>
        </w:rPr>
        <w:t xml:space="preserve">проведения </w:t>
      </w:r>
      <w:r w:rsidR="00F6644F" w:rsidRPr="00430F84">
        <w:rPr>
          <w:rFonts w:ascii="Arial" w:hAnsi="Arial" w:cs="Arial"/>
          <w:bCs/>
        </w:rPr>
        <w:t xml:space="preserve">дальнейшей </w:t>
      </w:r>
      <w:r w:rsidR="00657B14" w:rsidRPr="00430F84">
        <w:rPr>
          <w:rFonts w:ascii="Arial" w:hAnsi="Arial" w:cs="Arial"/>
          <w:bCs/>
        </w:rPr>
        <w:t>разъяснительн</w:t>
      </w:r>
      <w:r w:rsidR="00F6644F" w:rsidRPr="00430F84">
        <w:rPr>
          <w:rFonts w:ascii="Arial" w:hAnsi="Arial" w:cs="Arial"/>
          <w:bCs/>
        </w:rPr>
        <w:t>ой</w:t>
      </w:r>
      <w:r w:rsidR="00657B14" w:rsidRPr="00430F84">
        <w:rPr>
          <w:rFonts w:ascii="Arial" w:hAnsi="Arial" w:cs="Arial"/>
          <w:bCs/>
        </w:rPr>
        <w:t xml:space="preserve"> и методическ</w:t>
      </w:r>
      <w:r w:rsidR="00F6644F" w:rsidRPr="00430F84">
        <w:rPr>
          <w:rFonts w:ascii="Arial" w:hAnsi="Arial" w:cs="Arial"/>
          <w:bCs/>
        </w:rPr>
        <w:t>ой</w:t>
      </w:r>
      <w:r w:rsidR="00657B14" w:rsidRPr="00430F84">
        <w:rPr>
          <w:rFonts w:ascii="Arial" w:hAnsi="Arial" w:cs="Arial"/>
          <w:bCs/>
        </w:rPr>
        <w:t xml:space="preserve"> работ</w:t>
      </w:r>
      <w:r w:rsidR="00E87AAA" w:rsidRPr="00430F84">
        <w:rPr>
          <w:rFonts w:ascii="Arial" w:hAnsi="Arial" w:cs="Arial"/>
          <w:bCs/>
        </w:rPr>
        <w:t>ы</w:t>
      </w:r>
      <w:r w:rsidR="00657B14" w:rsidRPr="00430F84">
        <w:rPr>
          <w:rFonts w:ascii="Arial" w:hAnsi="Arial" w:cs="Arial"/>
          <w:bCs/>
        </w:rPr>
        <w:t xml:space="preserve"> </w:t>
      </w:r>
      <w:r w:rsidR="002039E0" w:rsidRPr="00430F84">
        <w:rPr>
          <w:rFonts w:ascii="Arial" w:hAnsi="Arial" w:cs="Arial"/>
          <w:bCs/>
        </w:rPr>
        <w:t>профильных организаций как с заказчиками, так и с исполнителями</w:t>
      </w:r>
      <w:r w:rsidR="002039E0" w:rsidRPr="00E87AAA">
        <w:rPr>
          <w:rFonts w:ascii="Arial" w:hAnsi="Arial" w:cs="Arial"/>
          <w:bCs/>
        </w:rPr>
        <w:t xml:space="preserve"> энергосервисных услуг</w:t>
      </w:r>
      <w:r w:rsidR="0005293F" w:rsidRPr="00E87AAA">
        <w:rPr>
          <w:rFonts w:ascii="Arial" w:hAnsi="Arial" w:cs="Arial"/>
          <w:bCs/>
        </w:rPr>
        <w:t xml:space="preserve"> по вопросам разработки </w:t>
      </w:r>
      <w:r w:rsidR="00867AE4">
        <w:rPr>
          <w:rFonts w:ascii="Arial" w:hAnsi="Arial" w:cs="Arial"/>
          <w:bCs/>
        </w:rPr>
        <w:t>энергосервисных проектов</w:t>
      </w:r>
      <w:r w:rsidR="00B724D9">
        <w:rPr>
          <w:rFonts w:ascii="Arial" w:hAnsi="Arial" w:cs="Arial"/>
          <w:bCs/>
        </w:rPr>
        <w:t xml:space="preserve"> и</w:t>
      </w:r>
      <w:r w:rsidR="00867AE4">
        <w:rPr>
          <w:rFonts w:ascii="Arial" w:hAnsi="Arial" w:cs="Arial"/>
          <w:bCs/>
        </w:rPr>
        <w:t xml:space="preserve"> </w:t>
      </w:r>
      <w:r w:rsidR="0005293F" w:rsidRPr="00E87AAA">
        <w:rPr>
          <w:rFonts w:ascii="Arial" w:hAnsi="Arial" w:cs="Arial"/>
          <w:bCs/>
        </w:rPr>
        <w:t>закупочной документации,</w:t>
      </w:r>
      <w:r w:rsidR="00867AE4">
        <w:rPr>
          <w:rFonts w:ascii="Arial" w:hAnsi="Arial" w:cs="Arial"/>
          <w:bCs/>
        </w:rPr>
        <w:t xml:space="preserve"> включая</w:t>
      </w:r>
      <w:r w:rsidR="0005293F" w:rsidRPr="00E87AAA">
        <w:rPr>
          <w:rFonts w:ascii="Arial" w:hAnsi="Arial" w:cs="Arial"/>
          <w:bCs/>
        </w:rPr>
        <w:t xml:space="preserve"> </w:t>
      </w:r>
      <w:r w:rsidR="001F5A65" w:rsidRPr="00E87AAA">
        <w:rPr>
          <w:rFonts w:ascii="Arial" w:hAnsi="Arial" w:cs="Arial"/>
          <w:bCs/>
        </w:rPr>
        <w:t>составлени</w:t>
      </w:r>
      <w:r w:rsidR="00867AE4">
        <w:rPr>
          <w:rFonts w:ascii="Arial" w:hAnsi="Arial" w:cs="Arial"/>
          <w:bCs/>
        </w:rPr>
        <w:t>е</w:t>
      </w:r>
      <w:r w:rsidR="001F5A65" w:rsidRPr="00584B9B">
        <w:rPr>
          <w:rFonts w:ascii="Arial" w:hAnsi="Arial" w:cs="Arial"/>
          <w:bCs/>
        </w:rPr>
        <w:t xml:space="preserve"> качественных </w:t>
      </w:r>
      <w:r w:rsidR="0005293F" w:rsidRPr="00584B9B">
        <w:rPr>
          <w:rFonts w:ascii="Arial" w:hAnsi="Arial" w:cs="Arial"/>
          <w:bCs/>
        </w:rPr>
        <w:t>энергосервисных контрактов.</w:t>
      </w:r>
      <w:r w:rsidR="002039E0" w:rsidRPr="00584B9B">
        <w:rPr>
          <w:rFonts w:ascii="Arial" w:hAnsi="Arial" w:cs="Arial"/>
          <w:bCs/>
        </w:rPr>
        <w:t xml:space="preserve"> </w:t>
      </w:r>
    </w:p>
    <w:p w14:paraId="04BD496E" w14:textId="77777777" w:rsidR="001D642C" w:rsidRPr="00DE7FD6" w:rsidRDefault="00DD3833" w:rsidP="00F649C5">
      <w:pPr>
        <w:shd w:val="clear" w:color="auto" w:fill="FFFFFF" w:themeFill="background1"/>
        <w:spacing w:before="240" w:after="240" w:line="360" w:lineRule="auto"/>
        <w:ind w:left="-633"/>
        <w:jc w:val="center"/>
        <w:rPr>
          <w:rFonts w:ascii="Arial Narrow" w:eastAsia="Arial Unicode MS" w:hAnsi="Arial Narrow" w:cs="Arial"/>
          <w:spacing w:val="-6"/>
          <w:szCs w:val="26"/>
          <w:highlight w:val="yellow"/>
        </w:rPr>
      </w:pPr>
      <w:r w:rsidRPr="00DE7FD6">
        <w:rPr>
          <w:rFonts w:ascii="Arial Narrow" w:eastAsia="Arial Unicode MS" w:hAnsi="Arial Narrow" w:cs="Arial"/>
          <w:spacing w:val="-6"/>
          <w:szCs w:val="26"/>
          <w:highlight w:val="yellow"/>
        </w:rPr>
        <w:br w:type="page"/>
      </w:r>
    </w:p>
    <w:tbl>
      <w:tblPr>
        <w:tblStyle w:val="a8"/>
        <w:tblW w:w="10349" w:type="dxa"/>
        <w:tblInd w:w="-9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47"/>
        <w:gridCol w:w="2802"/>
      </w:tblGrid>
      <w:tr w:rsidR="00C15573" w:rsidRPr="000B01F2" w14:paraId="04BD4971" w14:textId="77777777" w:rsidTr="00BF2621">
        <w:tc>
          <w:tcPr>
            <w:tcW w:w="7547" w:type="dxa"/>
            <w:shd w:val="clear" w:color="auto" w:fill="009A46"/>
          </w:tcPr>
          <w:p w14:paraId="04BD496F" w14:textId="77777777" w:rsidR="00C15573" w:rsidRPr="00E837A8" w:rsidRDefault="00C15573" w:rsidP="00C66A97">
            <w:pPr>
              <w:spacing w:before="120" w:after="120"/>
              <w:rPr>
                <w:rFonts w:ascii="Arial Narrow" w:eastAsia="Arial Unicode MS" w:hAnsi="Arial Narrow" w:cs="Arial"/>
                <w:b/>
                <w:color w:val="404040" w:themeColor="text1" w:themeTint="BF"/>
                <w:spacing w:val="-6"/>
                <w:sz w:val="26"/>
                <w:szCs w:val="26"/>
              </w:rPr>
            </w:pPr>
            <w:r w:rsidRPr="00E837A8">
              <w:rPr>
                <w:rFonts w:ascii="Arial Narrow" w:hAnsi="Arial Narrow" w:cs="Arial"/>
                <w:b/>
                <w:color w:val="FFFFFF" w:themeColor="background1"/>
                <w:sz w:val="40"/>
              </w:rPr>
              <w:lastRenderedPageBreak/>
              <w:t>РОССИЙСК</w:t>
            </w:r>
            <w:r>
              <w:rPr>
                <w:rFonts w:ascii="Arial Narrow" w:hAnsi="Arial Narrow" w:cs="Arial"/>
                <w:b/>
                <w:color w:val="FFFFFF" w:themeColor="background1"/>
                <w:sz w:val="40"/>
              </w:rPr>
              <w:t xml:space="preserve">ИЙ </w:t>
            </w:r>
            <w:r w:rsidRPr="00E837A8">
              <w:rPr>
                <w:rFonts w:ascii="Arial Narrow" w:hAnsi="Arial Narrow" w:cs="Arial"/>
                <w:b/>
                <w:color w:val="FFFFFF" w:themeColor="background1"/>
                <w:sz w:val="40"/>
              </w:rPr>
              <w:t>РЫН</w:t>
            </w:r>
            <w:r>
              <w:rPr>
                <w:rFonts w:ascii="Arial Narrow" w:hAnsi="Arial Narrow" w:cs="Arial"/>
                <w:b/>
                <w:color w:val="FFFFFF" w:themeColor="background1"/>
                <w:sz w:val="40"/>
              </w:rPr>
              <w:t>О</w:t>
            </w:r>
            <w:r w:rsidRPr="00E837A8">
              <w:rPr>
                <w:rFonts w:ascii="Arial Narrow" w:hAnsi="Arial Narrow" w:cs="Arial"/>
                <w:b/>
                <w:color w:val="FFFFFF" w:themeColor="background1"/>
                <w:sz w:val="40"/>
              </w:rPr>
              <w:t>К ЭНЕРГОСЕРВИСА</w:t>
            </w:r>
            <w:r>
              <w:rPr>
                <w:rFonts w:ascii="Arial Narrow" w:hAnsi="Arial Narrow" w:cs="Arial"/>
                <w:b/>
                <w:color w:val="FFFFFF" w:themeColor="background1"/>
                <w:sz w:val="40"/>
                <w:lang w:val="en-US"/>
              </w:rPr>
              <w:t xml:space="preserve"> </w:t>
            </w:r>
          </w:p>
        </w:tc>
        <w:tc>
          <w:tcPr>
            <w:tcW w:w="2802" w:type="dxa"/>
            <w:shd w:val="clear" w:color="auto" w:fill="009A46"/>
          </w:tcPr>
          <w:p w14:paraId="04BD4970" w14:textId="77777777" w:rsidR="00C15573" w:rsidRPr="00E837A8" w:rsidRDefault="00BF2621" w:rsidP="00C66A97">
            <w:pPr>
              <w:spacing w:before="120" w:after="120"/>
              <w:ind w:left="600" w:right="-108"/>
              <w:jc w:val="right"/>
              <w:rPr>
                <w:rFonts w:ascii="Arial Narrow" w:hAnsi="Arial Narrow" w:cs="Arial"/>
                <w:b/>
                <w:color w:val="FFFFFF" w:themeColor="background1"/>
                <w:sz w:val="40"/>
              </w:rPr>
            </w:pPr>
            <w:r>
              <w:rPr>
                <w:rFonts w:ascii="Arial Narrow" w:hAnsi="Arial Narrow" w:cs="Arial"/>
                <w:b/>
                <w:color w:val="FFFFFF" w:themeColor="background1"/>
                <w:sz w:val="40"/>
              </w:rPr>
              <w:t>2</w:t>
            </w:r>
            <w:r w:rsidRPr="00E837A8">
              <w:rPr>
                <w:rFonts w:ascii="Arial Narrow" w:hAnsi="Arial Narrow" w:cs="Arial"/>
                <w:b/>
                <w:color w:val="FFFFFF" w:themeColor="background1"/>
                <w:sz w:val="40"/>
              </w:rPr>
              <w:t>01</w:t>
            </w:r>
            <w:r>
              <w:rPr>
                <w:rFonts w:ascii="Arial Narrow" w:hAnsi="Arial Narrow" w:cs="Arial"/>
                <w:b/>
                <w:color w:val="FFFFFF" w:themeColor="background1"/>
                <w:sz w:val="40"/>
              </w:rPr>
              <w:t>9</w:t>
            </w:r>
            <w:r w:rsidRPr="00E837A8">
              <w:rPr>
                <w:rFonts w:ascii="Arial Narrow" w:hAnsi="Arial Narrow" w:cs="Arial"/>
                <w:b/>
                <w:color w:val="FFFFFF" w:themeColor="background1"/>
                <w:sz w:val="40"/>
              </w:rPr>
              <w:t xml:space="preserve"> г.</w:t>
            </w:r>
          </w:p>
        </w:tc>
      </w:tr>
    </w:tbl>
    <w:p w14:paraId="04BD4972" w14:textId="77777777" w:rsidR="009425A6" w:rsidRPr="0062118B" w:rsidRDefault="00EB04E3" w:rsidP="00601E44">
      <w:pPr>
        <w:shd w:val="clear" w:color="auto" w:fill="E36C0A" w:themeFill="accent6" w:themeFillShade="BF"/>
        <w:spacing w:before="240" w:after="240"/>
        <w:ind w:left="-992" w:firstLine="425"/>
        <w:rPr>
          <w:rFonts w:ascii="Arial Narrow" w:hAnsi="Arial Narrow" w:cs="Arial"/>
          <w:b/>
          <w:color w:val="FFFFFF" w:themeColor="background1"/>
          <w:sz w:val="32"/>
        </w:rPr>
      </w:pPr>
      <w:r w:rsidRPr="0062118B">
        <w:rPr>
          <w:rFonts w:ascii="Arial Narrow" w:hAnsi="Arial Narrow" w:cs="Arial"/>
          <w:b/>
          <w:color w:val="FFFFFF" w:themeColor="background1"/>
          <w:sz w:val="32"/>
        </w:rPr>
        <w:t>З</w:t>
      </w:r>
      <w:r w:rsidR="009425A6" w:rsidRPr="0062118B">
        <w:rPr>
          <w:rFonts w:ascii="Arial Narrow" w:hAnsi="Arial Narrow" w:cs="Arial"/>
          <w:b/>
          <w:color w:val="FFFFFF" w:themeColor="background1"/>
          <w:sz w:val="32"/>
        </w:rPr>
        <w:t>АКУПКИ</w:t>
      </w:r>
    </w:p>
    <w:p w14:paraId="04BD4973" w14:textId="0793DB67" w:rsidR="006C5973" w:rsidRDefault="006C5973" w:rsidP="00CB12F8">
      <w:pPr>
        <w:spacing w:before="240"/>
        <w:ind w:left="-992"/>
        <w:jc w:val="both"/>
        <w:rPr>
          <w:rFonts w:ascii="Arial" w:eastAsia="Calibri" w:hAnsi="Arial" w:cs="Arial"/>
        </w:rPr>
      </w:pPr>
      <w:r w:rsidRPr="000B01F2">
        <w:rPr>
          <w:rFonts w:ascii="Arial" w:eastAsia="Calibri" w:hAnsi="Arial" w:cs="Arial"/>
        </w:rPr>
        <w:t>В период с 1 января по 31 декабря 201</w:t>
      </w:r>
      <w:r w:rsidR="00907E29">
        <w:rPr>
          <w:rFonts w:ascii="Arial" w:eastAsia="Calibri" w:hAnsi="Arial" w:cs="Arial"/>
        </w:rPr>
        <w:t>9</w:t>
      </w:r>
      <w:r w:rsidRPr="000B01F2">
        <w:rPr>
          <w:rFonts w:ascii="Arial" w:eastAsia="Calibri" w:hAnsi="Arial" w:cs="Arial"/>
        </w:rPr>
        <w:t xml:space="preserve"> г. в Единой информационной системе в сфере закупок было опубликовано </w:t>
      </w:r>
      <w:r w:rsidR="00907E29">
        <w:rPr>
          <w:rFonts w:ascii="Arial" w:eastAsia="Calibri" w:hAnsi="Arial" w:cs="Arial"/>
        </w:rPr>
        <w:t xml:space="preserve">991 </w:t>
      </w:r>
      <w:r w:rsidRPr="000B01F2">
        <w:rPr>
          <w:rFonts w:ascii="Arial" w:eastAsia="Calibri" w:hAnsi="Arial" w:cs="Arial"/>
        </w:rPr>
        <w:t>извещен</w:t>
      </w:r>
      <w:r w:rsidR="00CF7564" w:rsidRPr="000B01F2">
        <w:rPr>
          <w:rFonts w:ascii="Arial" w:eastAsia="Calibri" w:hAnsi="Arial" w:cs="Arial"/>
        </w:rPr>
        <w:t>и</w:t>
      </w:r>
      <w:r w:rsidR="00907E29">
        <w:rPr>
          <w:rFonts w:ascii="Arial" w:eastAsia="Calibri" w:hAnsi="Arial" w:cs="Arial"/>
        </w:rPr>
        <w:t>е</w:t>
      </w:r>
      <w:r w:rsidRPr="000B01F2">
        <w:rPr>
          <w:rFonts w:ascii="Arial" w:eastAsia="Calibri" w:hAnsi="Arial" w:cs="Arial"/>
        </w:rPr>
        <w:t xml:space="preserve"> о проведении закупок на заключение энергосервисных контрактов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нужд», а также Федеральным законом от 18.07.2011 № 223-ФЗ «О закупках товаров, работ, услуг отдельными видами юридических лиц». </w:t>
      </w:r>
    </w:p>
    <w:p w14:paraId="04BD4974" w14:textId="5948BA4F" w:rsidR="000F46B7" w:rsidRPr="000B01F2" w:rsidRDefault="000F46B7" w:rsidP="00AF1F57">
      <w:pPr>
        <w:spacing w:before="240"/>
        <w:ind w:left="-992" w:hanging="1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815 закупок (82%) опубликовано по Закону №</w:t>
      </w:r>
      <w:r w:rsidR="00A93FD7">
        <w:rPr>
          <w:rFonts w:ascii="Arial" w:eastAsia="Calibri" w:hAnsi="Arial" w:cs="Arial"/>
        </w:rPr>
        <w:t> </w:t>
      </w:r>
      <w:r>
        <w:rPr>
          <w:rFonts w:ascii="Arial" w:eastAsia="Calibri" w:hAnsi="Arial" w:cs="Arial"/>
        </w:rPr>
        <w:t xml:space="preserve">44-ФЗ, </w:t>
      </w:r>
      <w:r w:rsidR="00B724D9">
        <w:rPr>
          <w:rFonts w:ascii="Arial" w:eastAsia="Calibri" w:hAnsi="Arial" w:cs="Arial"/>
        </w:rPr>
        <w:t>176 закупок (</w:t>
      </w:r>
      <w:r>
        <w:rPr>
          <w:rFonts w:ascii="Arial" w:eastAsia="Calibri" w:hAnsi="Arial" w:cs="Arial"/>
        </w:rPr>
        <w:t>18%</w:t>
      </w:r>
      <w:r w:rsidR="00B724D9">
        <w:rPr>
          <w:rFonts w:ascii="Arial" w:eastAsia="Calibri" w:hAnsi="Arial" w:cs="Arial"/>
        </w:rPr>
        <w:t>)</w:t>
      </w:r>
      <w:r>
        <w:rPr>
          <w:rFonts w:ascii="Arial" w:eastAsia="Calibri" w:hAnsi="Arial" w:cs="Arial"/>
        </w:rPr>
        <w:t xml:space="preserve"> – по Закону № 223-ФЗ.</w:t>
      </w:r>
    </w:p>
    <w:p w14:paraId="04BD4975" w14:textId="77777777" w:rsidR="00C067BC" w:rsidRDefault="00473A2A" w:rsidP="00473A2A">
      <w:pPr>
        <w:spacing w:before="200"/>
        <w:ind w:left="-993"/>
        <w:jc w:val="both"/>
        <w:rPr>
          <w:rFonts w:ascii="Arial" w:eastAsia="Calibri" w:hAnsi="Arial" w:cs="Arial"/>
          <w:color w:val="000000" w:themeColor="text1"/>
        </w:rPr>
      </w:pPr>
      <w:r w:rsidRPr="007561A4">
        <w:rPr>
          <w:rFonts w:ascii="Arial" w:eastAsia="Calibri" w:hAnsi="Arial" w:cs="Arial"/>
        </w:rPr>
        <w:t xml:space="preserve">По результатам </w:t>
      </w:r>
      <w:r w:rsidR="00C30431">
        <w:rPr>
          <w:rFonts w:ascii="Arial" w:eastAsia="Calibri" w:hAnsi="Arial" w:cs="Arial"/>
        </w:rPr>
        <w:t>681</w:t>
      </w:r>
      <w:r w:rsidRPr="007561A4">
        <w:rPr>
          <w:rFonts w:ascii="Arial" w:eastAsia="Calibri" w:hAnsi="Arial" w:cs="Arial"/>
        </w:rPr>
        <w:t xml:space="preserve"> закуп</w:t>
      </w:r>
      <w:r w:rsidR="00C30431">
        <w:rPr>
          <w:rFonts w:ascii="Arial" w:eastAsia="Calibri" w:hAnsi="Arial" w:cs="Arial"/>
        </w:rPr>
        <w:t>ки</w:t>
      </w:r>
      <w:r w:rsidRPr="007561A4">
        <w:rPr>
          <w:rFonts w:ascii="Arial" w:eastAsia="Calibri" w:hAnsi="Arial" w:cs="Arial"/>
        </w:rPr>
        <w:t xml:space="preserve"> (</w:t>
      </w:r>
      <w:r w:rsidR="00C30431">
        <w:rPr>
          <w:rFonts w:ascii="Arial" w:eastAsia="Calibri" w:hAnsi="Arial" w:cs="Arial"/>
        </w:rPr>
        <w:t>68</w:t>
      </w:r>
      <w:r w:rsidRPr="007561A4">
        <w:rPr>
          <w:rFonts w:ascii="Arial" w:eastAsia="Calibri" w:hAnsi="Arial" w:cs="Arial"/>
        </w:rPr>
        <w:t>,</w:t>
      </w:r>
      <w:r w:rsidR="00C30431">
        <w:rPr>
          <w:rFonts w:ascii="Arial" w:eastAsia="Calibri" w:hAnsi="Arial" w:cs="Arial"/>
        </w:rPr>
        <w:t>7</w:t>
      </w:r>
      <w:r w:rsidRPr="007561A4">
        <w:rPr>
          <w:rFonts w:ascii="Arial" w:eastAsia="Calibri" w:hAnsi="Arial" w:cs="Arial"/>
        </w:rPr>
        <w:t>% от общего числа извещений</w:t>
      </w:r>
      <w:r w:rsidR="007E7487">
        <w:rPr>
          <w:rFonts w:ascii="Arial" w:eastAsia="Calibri" w:hAnsi="Arial" w:cs="Arial"/>
        </w:rPr>
        <w:t>)</w:t>
      </w:r>
      <w:r w:rsidRPr="007561A4">
        <w:rPr>
          <w:rFonts w:ascii="Arial" w:eastAsia="Calibri" w:hAnsi="Arial" w:cs="Arial"/>
        </w:rPr>
        <w:t xml:space="preserve"> было заключено по одному и </w:t>
      </w:r>
      <w:r w:rsidRPr="007561A4">
        <w:rPr>
          <w:rFonts w:ascii="Arial" w:eastAsia="Calibri" w:hAnsi="Arial" w:cs="Arial"/>
          <w:color w:val="000000" w:themeColor="text1"/>
        </w:rPr>
        <w:t>более контрактов</w:t>
      </w:r>
      <w:r w:rsidR="0038020D">
        <w:rPr>
          <w:rFonts w:ascii="Arial" w:eastAsia="Calibri" w:hAnsi="Arial" w:cs="Arial"/>
          <w:color w:val="000000" w:themeColor="text1"/>
        </w:rPr>
        <w:t xml:space="preserve"> (</w:t>
      </w:r>
      <w:r w:rsidR="004D1B83">
        <w:rPr>
          <w:rFonts w:ascii="Arial" w:eastAsia="Calibri" w:hAnsi="Arial" w:cs="Arial"/>
          <w:color w:val="000000" w:themeColor="text1"/>
        </w:rPr>
        <w:t>т</w:t>
      </w:r>
      <w:r w:rsidR="0038020D">
        <w:rPr>
          <w:rFonts w:ascii="Arial" w:eastAsia="Calibri" w:hAnsi="Arial" w:cs="Arial"/>
          <w:color w:val="000000" w:themeColor="text1"/>
        </w:rPr>
        <w:t>аблица 1)</w:t>
      </w:r>
      <w:r w:rsidR="001972C9">
        <w:rPr>
          <w:rFonts w:ascii="Arial" w:eastAsia="Calibri" w:hAnsi="Arial" w:cs="Arial"/>
          <w:color w:val="000000" w:themeColor="text1"/>
        </w:rPr>
        <w:t>.</w:t>
      </w:r>
    </w:p>
    <w:p w14:paraId="04BD4976" w14:textId="1D491D32" w:rsidR="00697C63" w:rsidRPr="00697C63" w:rsidRDefault="00697C63" w:rsidP="00697C63">
      <w:pPr>
        <w:pStyle w:val="aff0"/>
        <w:rPr>
          <w:rFonts w:ascii="Arial" w:hAnsi="Arial"/>
          <w:b w:val="0"/>
        </w:rPr>
      </w:pPr>
      <w:bookmarkStart w:id="2" w:name="_Toc474105671"/>
      <w:bookmarkStart w:id="3" w:name="_Toc476322816"/>
      <w:bookmarkStart w:id="4" w:name="_Toc16957069"/>
      <w:r w:rsidRPr="00697C63">
        <w:rPr>
          <w:rFonts w:ascii="Arial" w:hAnsi="Arial"/>
          <w:b w:val="0"/>
        </w:rPr>
        <w:t xml:space="preserve">Таблица </w:t>
      </w:r>
      <w:r w:rsidR="00030301" w:rsidRPr="00697C63">
        <w:rPr>
          <w:rFonts w:ascii="Arial" w:hAnsi="Arial"/>
          <w:b w:val="0"/>
        </w:rPr>
        <w:fldChar w:fldCharType="begin"/>
      </w:r>
      <w:r w:rsidRPr="00697C63">
        <w:rPr>
          <w:rFonts w:ascii="Arial" w:hAnsi="Arial"/>
          <w:b w:val="0"/>
        </w:rPr>
        <w:instrText xml:space="preserve"> SEQ Таблица \* ARABIC </w:instrText>
      </w:r>
      <w:r w:rsidR="00030301" w:rsidRPr="00697C63">
        <w:rPr>
          <w:rFonts w:ascii="Arial" w:hAnsi="Arial"/>
          <w:b w:val="0"/>
        </w:rPr>
        <w:fldChar w:fldCharType="separate"/>
      </w:r>
      <w:r w:rsidR="00F85F49">
        <w:rPr>
          <w:rFonts w:ascii="Arial" w:hAnsi="Arial"/>
          <w:b w:val="0"/>
          <w:noProof/>
        </w:rPr>
        <w:t>1</w:t>
      </w:r>
      <w:r w:rsidR="00030301" w:rsidRPr="00697C63">
        <w:rPr>
          <w:rFonts w:ascii="Arial" w:hAnsi="Arial"/>
          <w:b w:val="0"/>
        </w:rPr>
        <w:fldChar w:fldCharType="end"/>
      </w:r>
      <w:r w:rsidRPr="00697C63">
        <w:rPr>
          <w:rFonts w:ascii="Arial" w:hAnsi="Arial"/>
          <w:b w:val="0"/>
        </w:rPr>
        <w:t xml:space="preserve"> – Статус закупок энергосервисных услуг, опубликованных в 201</w:t>
      </w:r>
      <w:r>
        <w:rPr>
          <w:rFonts w:ascii="Arial" w:hAnsi="Arial"/>
          <w:b w:val="0"/>
        </w:rPr>
        <w:t>9</w:t>
      </w:r>
      <w:r w:rsidRPr="00697C63">
        <w:rPr>
          <w:rFonts w:ascii="Arial" w:hAnsi="Arial"/>
          <w:b w:val="0"/>
        </w:rPr>
        <w:t> г.</w:t>
      </w:r>
      <w:bookmarkEnd w:id="2"/>
      <w:bookmarkEnd w:id="3"/>
      <w:bookmarkEnd w:id="4"/>
    </w:p>
    <w:p w14:paraId="04BD4977" w14:textId="77777777" w:rsidR="00504A5D" w:rsidRPr="00504A5D" w:rsidRDefault="00504A5D" w:rsidP="00504A5D">
      <w:pPr>
        <w:spacing w:after="0"/>
        <w:jc w:val="right"/>
        <w:rPr>
          <w:rFonts w:ascii="Arial Narrow" w:hAnsi="Arial Narrow"/>
          <w:i/>
          <w:sz w:val="26"/>
          <w:szCs w:val="26"/>
        </w:rPr>
      </w:pPr>
      <w:r w:rsidRPr="00883C85">
        <w:rPr>
          <w:rFonts w:ascii="Arial Narrow" w:eastAsia="Arial Unicode MS" w:hAnsi="Arial Narrow" w:cs="Arial"/>
          <w:i/>
          <w:spacing w:val="-6"/>
          <w:sz w:val="26"/>
          <w:szCs w:val="26"/>
        </w:rPr>
        <w:t>на</w:t>
      </w:r>
      <w:r w:rsidRPr="00883C85">
        <w:rPr>
          <w:rFonts w:ascii="Arial Narrow" w:eastAsia="Arial Unicode MS" w:hAnsi="Arial Narrow" w:cs="Arial"/>
          <w:i/>
          <w:spacing w:val="-6"/>
          <w:sz w:val="26"/>
          <w:szCs w:val="26"/>
          <w:lang w:val="en-US"/>
        </w:rPr>
        <w:t xml:space="preserve"> </w:t>
      </w:r>
      <w:r>
        <w:rPr>
          <w:rFonts w:ascii="Arial Narrow" w:eastAsia="Arial Unicode MS" w:hAnsi="Arial Narrow" w:cs="Arial"/>
          <w:i/>
          <w:spacing w:val="-6"/>
          <w:sz w:val="26"/>
          <w:szCs w:val="26"/>
        </w:rPr>
        <w:t>07</w:t>
      </w:r>
      <w:r w:rsidRPr="00883C85">
        <w:rPr>
          <w:rFonts w:ascii="Arial Narrow" w:eastAsia="Arial Unicode MS" w:hAnsi="Arial Narrow" w:cs="Arial"/>
          <w:i/>
          <w:spacing w:val="-6"/>
          <w:sz w:val="26"/>
          <w:szCs w:val="26"/>
        </w:rPr>
        <w:t>.0</w:t>
      </w:r>
      <w:r>
        <w:rPr>
          <w:rFonts w:ascii="Arial Narrow" w:eastAsia="Arial Unicode MS" w:hAnsi="Arial Narrow" w:cs="Arial"/>
          <w:i/>
          <w:spacing w:val="-6"/>
          <w:sz w:val="26"/>
          <w:szCs w:val="26"/>
        </w:rPr>
        <w:t>5</w:t>
      </w:r>
      <w:r w:rsidRPr="00883C85">
        <w:rPr>
          <w:rFonts w:ascii="Arial Narrow" w:eastAsia="Arial Unicode MS" w:hAnsi="Arial Narrow" w:cs="Arial"/>
          <w:i/>
          <w:spacing w:val="-6"/>
          <w:sz w:val="26"/>
          <w:szCs w:val="26"/>
        </w:rPr>
        <w:t>.20</w:t>
      </w:r>
      <w:r>
        <w:rPr>
          <w:rFonts w:ascii="Arial Narrow" w:eastAsia="Arial Unicode MS" w:hAnsi="Arial Narrow" w:cs="Arial"/>
          <w:i/>
          <w:spacing w:val="-6"/>
          <w:sz w:val="26"/>
          <w:szCs w:val="26"/>
        </w:rPr>
        <w:t>20</w:t>
      </w:r>
      <w:r w:rsidRPr="00883C85">
        <w:rPr>
          <w:rFonts w:ascii="Arial Narrow" w:eastAsia="Arial Unicode MS" w:hAnsi="Arial Narrow" w:cs="Arial"/>
          <w:i/>
          <w:spacing w:val="-6"/>
          <w:sz w:val="26"/>
          <w:szCs w:val="26"/>
        </w:rPr>
        <w:t>*</w:t>
      </w:r>
    </w:p>
    <w:tbl>
      <w:tblPr>
        <w:tblStyle w:val="120"/>
        <w:tblW w:w="5513" w:type="pct"/>
        <w:tblInd w:w="-9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7218"/>
        <w:gridCol w:w="1126"/>
        <w:gridCol w:w="1436"/>
      </w:tblGrid>
      <w:tr w:rsidR="00052B27" w:rsidRPr="00CF316F" w14:paraId="04BD497C" w14:textId="77777777" w:rsidTr="00D92B1E">
        <w:trPr>
          <w:trHeight w:val="625"/>
        </w:trPr>
        <w:tc>
          <w:tcPr>
            <w:tcW w:w="259" w:type="pct"/>
            <w:shd w:val="clear" w:color="auto" w:fill="009A46"/>
          </w:tcPr>
          <w:p w14:paraId="04BD4978" w14:textId="77777777" w:rsidR="00052B27" w:rsidRPr="00A51E0A" w:rsidRDefault="00052B27" w:rsidP="00D26E5E">
            <w:pPr>
              <w:spacing w:before="120" w:after="120"/>
              <w:jc w:val="center"/>
              <w:rPr>
                <w:rFonts w:ascii="Arial Narrow" w:eastAsia="Arial Unicode MS" w:hAnsi="Arial Narrow" w:cs="Arial Unicode MS"/>
                <w:b/>
                <w:bCs/>
                <w:color w:val="FFFFFF" w:themeColor="background1"/>
                <w:sz w:val="26"/>
                <w:szCs w:val="26"/>
              </w:rPr>
            </w:pPr>
            <w:r w:rsidRPr="00A51E0A">
              <w:rPr>
                <w:rFonts w:ascii="Arial Narrow" w:eastAsia="Arial Unicode MS" w:hAnsi="Arial Narrow" w:cs="Arial Unicode MS"/>
                <w:b/>
                <w:color w:val="FFFFFF" w:themeColor="background1"/>
                <w:sz w:val="26"/>
                <w:szCs w:val="26"/>
              </w:rPr>
              <w:t>№</w:t>
            </w:r>
          </w:p>
        </w:tc>
        <w:tc>
          <w:tcPr>
            <w:tcW w:w="3499" w:type="pct"/>
            <w:shd w:val="clear" w:color="auto" w:fill="009A46"/>
          </w:tcPr>
          <w:p w14:paraId="04BD4979" w14:textId="77777777" w:rsidR="00052B27" w:rsidRPr="00A51E0A" w:rsidRDefault="00052B27" w:rsidP="00D26E5E">
            <w:pPr>
              <w:spacing w:before="120" w:after="120"/>
              <w:jc w:val="center"/>
              <w:rPr>
                <w:rFonts w:ascii="Arial Narrow" w:eastAsia="Arial Unicode MS" w:hAnsi="Arial Narrow" w:cs="Arial Unicode MS"/>
                <w:b/>
                <w:bCs/>
                <w:color w:val="FFFFFF" w:themeColor="background1"/>
                <w:sz w:val="26"/>
                <w:szCs w:val="26"/>
              </w:rPr>
            </w:pPr>
            <w:r w:rsidRPr="00A51E0A">
              <w:rPr>
                <w:rFonts w:ascii="Arial Narrow" w:eastAsia="Arial Unicode MS" w:hAnsi="Arial Narrow" w:cs="Arial Unicode MS"/>
                <w:b/>
                <w:color w:val="FFFFFF" w:themeColor="background1"/>
                <w:sz w:val="26"/>
                <w:szCs w:val="26"/>
              </w:rPr>
              <w:t>Статус закупки</w:t>
            </w:r>
          </w:p>
        </w:tc>
        <w:tc>
          <w:tcPr>
            <w:tcW w:w="546" w:type="pct"/>
            <w:shd w:val="clear" w:color="auto" w:fill="009A46"/>
          </w:tcPr>
          <w:p w14:paraId="04BD497A" w14:textId="77777777" w:rsidR="00052B27" w:rsidRPr="00A51E0A" w:rsidRDefault="00052B27" w:rsidP="00D26E5E">
            <w:pPr>
              <w:spacing w:before="120" w:after="120"/>
              <w:jc w:val="center"/>
              <w:rPr>
                <w:rFonts w:ascii="Arial Narrow" w:eastAsia="Arial Unicode MS" w:hAnsi="Arial Narrow" w:cs="Arial Unicode MS"/>
                <w:b/>
                <w:color w:val="FFFFFF" w:themeColor="background1"/>
                <w:spacing w:val="-6"/>
                <w:sz w:val="26"/>
                <w:szCs w:val="26"/>
              </w:rPr>
            </w:pPr>
            <w:r w:rsidRPr="00A51E0A">
              <w:rPr>
                <w:rFonts w:ascii="Arial Narrow" w:eastAsia="Arial Unicode MS" w:hAnsi="Arial Narrow" w:cs="Arial Unicode MS"/>
                <w:b/>
                <w:color w:val="FFFFFF" w:themeColor="background1"/>
                <w:spacing w:val="-6"/>
                <w:sz w:val="26"/>
                <w:szCs w:val="26"/>
              </w:rPr>
              <w:t>Всего</w:t>
            </w:r>
          </w:p>
        </w:tc>
        <w:tc>
          <w:tcPr>
            <w:tcW w:w="696" w:type="pct"/>
            <w:shd w:val="clear" w:color="auto" w:fill="009A46"/>
          </w:tcPr>
          <w:p w14:paraId="04BD497B" w14:textId="77777777" w:rsidR="00052B27" w:rsidRPr="00A51E0A" w:rsidRDefault="00052B27" w:rsidP="00D26E5E">
            <w:pPr>
              <w:spacing w:before="120" w:after="120"/>
              <w:jc w:val="center"/>
              <w:rPr>
                <w:rFonts w:ascii="Arial Narrow" w:eastAsia="Arial Unicode MS" w:hAnsi="Arial Narrow" w:cs="Arial Unicode MS"/>
                <w:b/>
                <w:color w:val="FFFFFF" w:themeColor="background1"/>
                <w:spacing w:val="-6"/>
                <w:sz w:val="26"/>
                <w:szCs w:val="26"/>
              </w:rPr>
            </w:pPr>
            <w:r w:rsidRPr="00A51E0A">
              <w:rPr>
                <w:rFonts w:ascii="Arial Narrow" w:eastAsia="Arial Unicode MS" w:hAnsi="Arial Narrow" w:cs="Arial Unicode MS"/>
                <w:b/>
                <w:color w:val="FFFFFF" w:themeColor="background1"/>
                <w:spacing w:val="-6"/>
                <w:sz w:val="26"/>
                <w:szCs w:val="26"/>
              </w:rPr>
              <w:t>%</w:t>
            </w:r>
          </w:p>
        </w:tc>
      </w:tr>
      <w:tr w:rsidR="00193058" w:rsidRPr="00CF316F" w14:paraId="04BD4981" w14:textId="77777777" w:rsidTr="002C7EF9">
        <w:tc>
          <w:tcPr>
            <w:tcW w:w="259" w:type="pct"/>
          </w:tcPr>
          <w:p w14:paraId="04BD497D" w14:textId="77777777" w:rsidR="00193058" w:rsidRPr="00504A5D" w:rsidRDefault="00193058" w:rsidP="00193058">
            <w:pPr>
              <w:spacing w:before="120" w:line="276" w:lineRule="auto"/>
              <w:jc w:val="center"/>
              <w:rPr>
                <w:rFonts w:ascii="Arial Narrow" w:eastAsia="Arial Unicode MS" w:hAnsi="Arial Narrow" w:cs="Arial Unicode MS"/>
                <w:sz w:val="26"/>
                <w:szCs w:val="26"/>
              </w:rPr>
            </w:pPr>
            <w:r w:rsidRPr="00504A5D">
              <w:rPr>
                <w:rFonts w:ascii="Arial Narrow" w:hAnsi="Arial Narrow" w:cs="Calibri"/>
                <w:color w:val="000000"/>
                <w:sz w:val="26"/>
                <w:szCs w:val="26"/>
              </w:rPr>
              <w:t>1</w:t>
            </w:r>
          </w:p>
        </w:tc>
        <w:tc>
          <w:tcPr>
            <w:tcW w:w="3499" w:type="pct"/>
          </w:tcPr>
          <w:p w14:paraId="04BD497E" w14:textId="77777777" w:rsidR="00193058" w:rsidRPr="00504A5D" w:rsidRDefault="00193058" w:rsidP="00193058">
            <w:pPr>
              <w:spacing w:before="120" w:after="120" w:line="276" w:lineRule="auto"/>
              <w:ind w:left="255"/>
              <w:jc w:val="left"/>
              <w:rPr>
                <w:rFonts w:ascii="Arial Narrow" w:eastAsia="Arial Unicode MS" w:hAnsi="Arial Narrow" w:cs="Arial Unicode MS"/>
                <w:bCs/>
                <w:sz w:val="26"/>
                <w:szCs w:val="26"/>
              </w:rPr>
            </w:pPr>
            <w:r w:rsidRPr="00504A5D">
              <w:rPr>
                <w:rFonts w:ascii="Arial Narrow" w:hAnsi="Arial Narrow" w:cs="Calibri"/>
                <w:color w:val="000000"/>
                <w:sz w:val="26"/>
                <w:szCs w:val="26"/>
              </w:rPr>
              <w:t>Заключен контракт</w:t>
            </w:r>
          </w:p>
        </w:tc>
        <w:tc>
          <w:tcPr>
            <w:tcW w:w="546" w:type="pct"/>
          </w:tcPr>
          <w:p w14:paraId="04BD497F" w14:textId="77777777" w:rsidR="00193058" w:rsidRPr="00504A5D" w:rsidRDefault="00193058" w:rsidP="00C91069">
            <w:pPr>
              <w:spacing w:before="120" w:line="276" w:lineRule="auto"/>
              <w:ind w:left="170" w:right="87"/>
              <w:jc w:val="center"/>
              <w:rPr>
                <w:rFonts w:ascii="Arial Narrow" w:eastAsia="Arial Unicode MS" w:hAnsi="Arial Narrow" w:cs="Arial Unicode MS"/>
                <w:color w:val="000000" w:themeColor="text1"/>
                <w:sz w:val="26"/>
                <w:szCs w:val="26"/>
                <w:highlight w:val="yellow"/>
                <w:lang w:val="en-US"/>
              </w:rPr>
            </w:pPr>
            <w:r w:rsidRPr="00504A5D">
              <w:rPr>
                <w:rFonts w:ascii="Arial Narrow" w:hAnsi="Arial Narrow" w:cs="Calibri"/>
                <w:color w:val="000000"/>
                <w:sz w:val="26"/>
                <w:szCs w:val="26"/>
              </w:rPr>
              <w:t>681</w:t>
            </w:r>
          </w:p>
        </w:tc>
        <w:tc>
          <w:tcPr>
            <w:tcW w:w="696" w:type="pct"/>
          </w:tcPr>
          <w:p w14:paraId="04BD4980" w14:textId="77777777" w:rsidR="00193058" w:rsidRPr="00504A5D" w:rsidRDefault="00193058" w:rsidP="00C91069">
            <w:pPr>
              <w:spacing w:before="120" w:line="276" w:lineRule="auto"/>
              <w:ind w:left="170" w:right="87"/>
              <w:jc w:val="center"/>
              <w:rPr>
                <w:rFonts w:ascii="Arial Narrow" w:eastAsia="Arial Unicode MS" w:hAnsi="Arial Narrow" w:cs="Arial Unicode MS"/>
                <w:color w:val="000000" w:themeColor="text1"/>
                <w:sz w:val="26"/>
                <w:szCs w:val="26"/>
                <w:lang w:val="en-US"/>
              </w:rPr>
            </w:pPr>
            <w:r w:rsidRPr="00504A5D">
              <w:rPr>
                <w:rFonts w:ascii="Arial Narrow" w:hAnsi="Arial Narrow" w:cs="Calibri"/>
                <w:color w:val="000000"/>
                <w:sz w:val="26"/>
                <w:szCs w:val="26"/>
              </w:rPr>
              <w:t>68,7%</w:t>
            </w:r>
          </w:p>
        </w:tc>
      </w:tr>
      <w:tr w:rsidR="00193058" w:rsidRPr="00CF316F" w14:paraId="04BD4986" w14:textId="77777777" w:rsidTr="002C7EF9">
        <w:trPr>
          <w:trHeight w:val="668"/>
        </w:trPr>
        <w:tc>
          <w:tcPr>
            <w:tcW w:w="259" w:type="pct"/>
          </w:tcPr>
          <w:p w14:paraId="04BD4982" w14:textId="77777777" w:rsidR="00193058" w:rsidRPr="00504A5D" w:rsidRDefault="00193058" w:rsidP="00193058">
            <w:pPr>
              <w:spacing w:before="120" w:line="276" w:lineRule="auto"/>
              <w:jc w:val="center"/>
              <w:rPr>
                <w:rFonts w:ascii="Arial Narrow" w:eastAsia="Arial Unicode MS" w:hAnsi="Arial Narrow" w:cs="Arial Unicode MS"/>
                <w:bCs/>
                <w:sz w:val="26"/>
                <w:szCs w:val="26"/>
              </w:rPr>
            </w:pPr>
            <w:r w:rsidRPr="00504A5D">
              <w:rPr>
                <w:rFonts w:ascii="Arial Narrow" w:hAnsi="Arial Narrow" w:cs="Calibri"/>
                <w:color w:val="000000"/>
                <w:sz w:val="26"/>
                <w:szCs w:val="26"/>
              </w:rPr>
              <w:t>2</w:t>
            </w:r>
          </w:p>
        </w:tc>
        <w:tc>
          <w:tcPr>
            <w:tcW w:w="3499" w:type="pct"/>
          </w:tcPr>
          <w:p w14:paraId="04BD4983" w14:textId="77777777" w:rsidR="00193058" w:rsidRPr="00504A5D" w:rsidRDefault="00193058" w:rsidP="00193058">
            <w:pPr>
              <w:spacing w:before="120" w:after="120" w:line="276" w:lineRule="auto"/>
              <w:ind w:left="255"/>
              <w:jc w:val="left"/>
              <w:rPr>
                <w:rFonts w:ascii="Arial Narrow" w:eastAsia="Arial Unicode MS" w:hAnsi="Arial Narrow" w:cs="Arial Unicode MS"/>
                <w:bCs/>
                <w:sz w:val="26"/>
                <w:szCs w:val="26"/>
              </w:rPr>
            </w:pPr>
            <w:r w:rsidRPr="00504A5D">
              <w:rPr>
                <w:rFonts w:ascii="Arial Narrow" w:hAnsi="Arial Narrow" w:cs="Calibri"/>
                <w:color w:val="000000"/>
                <w:sz w:val="26"/>
                <w:szCs w:val="26"/>
              </w:rPr>
              <w:t>Определение поставщика отменено</w:t>
            </w:r>
          </w:p>
        </w:tc>
        <w:tc>
          <w:tcPr>
            <w:tcW w:w="546" w:type="pct"/>
          </w:tcPr>
          <w:p w14:paraId="04BD4984" w14:textId="77777777" w:rsidR="00193058" w:rsidRPr="00504A5D" w:rsidRDefault="00193058" w:rsidP="00C91069">
            <w:pPr>
              <w:spacing w:before="120" w:line="276" w:lineRule="auto"/>
              <w:ind w:left="170" w:right="87"/>
              <w:jc w:val="center"/>
              <w:rPr>
                <w:rFonts w:ascii="Arial Narrow" w:eastAsia="Arial Unicode MS" w:hAnsi="Arial Narrow" w:cs="Arial Unicode MS"/>
                <w:color w:val="000000" w:themeColor="text1"/>
                <w:sz w:val="26"/>
                <w:szCs w:val="26"/>
                <w:highlight w:val="yellow"/>
              </w:rPr>
            </w:pPr>
            <w:r w:rsidRPr="00504A5D">
              <w:rPr>
                <w:rFonts w:ascii="Arial Narrow" w:hAnsi="Arial Narrow" w:cs="Calibri"/>
                <w:color w:val="000000"/>
                <w:sz w:val="26"/>
                <w:szCs w:val="26"/>
              </w:rPr>
              <w:t>129</w:t>
            </w:r>
          </w:p>
        </w:tc>
        <w:tc>
          <w:tcPr>
            <w:tcW w:w="696" w:type="pct"/>
          </w:tcPr>
          <w:p w14:paraId="04BD4985" w14:textId="77777777" w:rsidR="00193058" w:rsidRPr="00504A5D" w:rsidRDefault="00193058" w:rsidP="00C91069">
            <w:pPr>
              <w:spacing w:before="120" w:line="276" w:lineRule="auto"/>
              <w:ind w:left="170" w:right="87"/>
              <w:jc w:val="center"/>
              <w:rPr>
                <w:rFonts w:ascii="Arial Narrow" w:eastAsia="Arial Unicode MS" w:hAnsi="Arial Narrow" w:cs="Arial Unicode MS"/>
                <w:color w:val="000000" w:themeColor="text1"/>
                <w:sz w:val="26"/>
                <w:szCs w:val="26"/>
                <w:lang w:val="en-US"/>
              </w:rPr>
            </w:pPr>
            <w:r w:rsidRPr="00504A5D">
              <w:rPr>
                <w:rFonts w:ascii="Arial Narrow" w:hAnsi="Arial Narrow" w:cs="Calibri"/>
                <w:color w:val="000000"/>
                <w:sz w:val="26"/>
                <w:szCs w:val="26"/>
              </w:rPr>
              <w:t>13,0%</w:t>
            </w:r>
          </w:p>
        </w:tc>
      </w:tr>
      <w:tr w:rsidR="00193058" w:rsidRPr="00CF316F" w14:paraId="04BD498B" w14:textId="77777777" w:rsidTr="002C7EF9">
        <w:trPr>
          <w:trHeight w:val="347"/>
        </w:trPr>
        <w:tc>
          <w:tcPr>
            <w:tcW w:w="259" w:type="pct"/>
          </w:tcPr>
          <w:p w14:paraId="04BD4987" w14:textId="77777777" w:rsidR="00193058" w:rsidRPr="00504A5D" w:rsidRDefault="00193058" w:rsidP="00193058">
            <w:pPr>
              <w:spacing w:before="120" w:line="276" w:lineRule="auto"/>
              <w:jc w:val="center"/>
              <w:rPr>
                <w:rFonts w:ascii="Arial Narrow" w:eastAsia="Arial Unicode MS" w:hAnsi="Arial Narrow" w:cs="Arial Unicode MS"/>
                <w:bCs/>
                <w:sz w:val="26"/>
                <w:szCs w:val="26"/>
              </w:rPr>
            </w:pPr>
            <w:r w:rsidRPr="00504A5D">
              <w:rPr>
                <w:rFonts w:ascii="Arial Narrow" w:hAnsi="Arial Narrow" w:cs="Calibri"/>
                <w:color w:val="000000"/>
                <w:sz w:val="26"/>
                <w:szCs w:val="26"/>
              </w:rPr>
              <w:t>3</w:t>
            </w:r>
          </w:p>
        </w:tc>
        <w:tc>
          <w:tcPr>
            <w:tcW w:w="3499" w:type="pct"/>
          </w:tcPr>
          <w:p w14:paraId="04BD4988" w14:textId="77777777" w:rsidR="00193058" w:rsidRPr="00504A5D" w:rsidRDefault="00193058" w:rsidP="00193058">
            <w:pPr>
              <w:spacing w:before="120" w:after="120" w:line="276" w:lineRule="auto"/>
              <w:ind w:left="255"/>
              <w:jc w:val="left"/>
              <w:rPr>
                <w:rFonts w:ascii="Arial Narrow" w:eastAsia="Arial Unicode MS" w:hAnsi="Arial Narrow" w:cs="Arial Unicode MS"/>
                <w:bCs/>
                <w:sz w:val="26"/>
                <w:szCs w:val="26"/>
              </w:rPr>
            </w:pPr>
            <w:r w:rsidRPr="00504A5D">
              <w:rPr>
                <w:rFonts w:ascii="Arial Narrow" w:hAnsi="Arial Narrow" w:cs="Calibri"/>
                <w:color w:val="000000"/>
                <w:sz w:val="26"/>
                <w:szCs w:val="26"/>
              </w:rPr>
              <w:t>Заявки не поступили</w:t>
            </w:r>
          </w:p>
        </w:tc>
        <w:tc>
          <w:tcPr>
            <w:tcW w:w="546" w:type="pct"/>
          </w:tcPr>
          <w:p w14:paraId="04BD4989" w14:textId="77777777" w:rsidR="00193058" w:rsidRPr="00504A5D" w:rsidRDefault="00193058" w:rsidP="00C91069">
            <w:pPr>
              <w:spacing w:before="120" w:line="276" w:lineRule="auto"/>
              <w:ind w:left="170" w:right="87"/>
              <w:jc w:val="center"/>
              <w:rPr>
                <w:rFonts w:ascii="Arial Narrow" w:eastAsia="Arial Unicode MS" w:hAnsi="Arial Narrow" w:cs="Arial Unicode MS"/>
                <w:color w:val="000000"/>
                <w:sz w:val="26"/>
                <w:szCs w:val="26"/>
                <w:highlight w:val="yellow"/>
              </w:rPr>
            </w:pPr>
            <w:r w:rsidRPr="00504A5D">
              <w:rPr>
                <w:rFonts w:ascii="Arial Narrow" w:hAnsi="Arial Narrow" w:cs="Calibri"/>
                <w:color w:val="000000"/>
                <w:sz w:val="26"/>
                <w:szCs w:val="26"/>
              </w:rPr>
              <w:t>107</w:t>
            </w:r>
          </w:p>
        </w:tc>
        <w:tc>
          <w:tcPr>
            <w:tcW w:w="696" w:type="pct"/>
          </w:tcPr>
          <w:p w14:paraId="04BD498A" w14:textId="77777777" w:rsidR="00193058" w:rsidRPr="00504A5D" w:rsidRDefault="00193058" w:rsidP="00C91069">
            <w:pPr>
              <w:spacing w:before="120" w:line="276" w:lineRule="auto"/>
              <w:ind w:left="170" w:right="87"/>
              <w:jc w:val="center"/>
              <w:rPr>
                <w:rFonts w:ascii="Arial Narrow" w:eastAsia="Arial Unicode MS" w:hAnsi="Arial Narrow" w:cs="Arial Unicode MS"/>
                <w:color w:val="000000" w:themeColor="text1"/>
                <w:sz w:val="26"/>
                <w:szCs w:val="26"/>
                <w:lang w:val="en-US"/>
              </w:rPr>
            </w:pPr>
            <w:r w:rsidRPr="00504A5D">
              <w:rPr>
                <w:rFonts w:ascii="Arial Narrow" w:hAnsi="Arial Narrow" w:cs="Calibri"/>
                <w:color w:val="000000"/>
                <w:sz w:val="26"/>
                <w:szCs w:val="26"/>
              </w:rPr>
              <w:t>10,8%</w:t>
            </w:r>
          </w:p>
        </w:tc>
      </w:tr>
      <w:tr w:rsidR="00193058" w:rsidRPr="00CF316F" w14:paraId="04BD4990" w14:textId="77777777" w:rsidTr="002C7EF9">
        <w:tc>
          <w:tcPr>
            <w:tcW w:w="259" w:type="pct"/>
          </w:tcPr>
          <w:p w14:paraId="04BD498C" w14:textId="77777777" w:rsidR="00193058" w:rsidRPr="00504A5D" w:rsidRDefault="00193058" w:rsidP="00193058">
            <w:pPr>
              <w:spacing w:before="120" w:line="276" w:lineRule="auto"/>
              <w:jc w:val="center"/>
              <w:rPr>
                <w:rFonts w:ascii="Arial Narrow" w:eastAsia="Arial Unicode MS" w:hAnsi="Arial Narrow" w:cs="Arial Unicode MS"/>
                <w:bCs/>
                <w:sz w:val="26"/>
                <w:szCs w:val="26"/>
              </w:rPr>
            </w:pPr>
            <w:r w:rsidRPr="00504A5D">
              <w:rPr>
                <w:rFonts w:ascii="Arial Narrow" w:hAnsi="Arial Narrow" w:cs="Calibri"/>
                <w:color w:val="000000"/>
                <w:sz w:val="26"/>
                <w:szCs w:val="26"/>
              </w:rPr>
              <w:t>4</w:t>
            </w:r>
          </w:p>
        </w:tc>
        <w:tc>
          <w:tcPr>
            <w:tcW w:w="3499" w:type="pct"/>
          </w:tcPr>
          <w:p w14:paraId="04BD498D" w14:textId="77777777" w:rsidR="00193058" w:rsidRPr="00504A5D" w:rsidRDefault="00193058" w:rsidP="00193058">
            <w:pPr>
              <w:spacing w:before="120" w:after="120" w:line="276" w:lineRule="auto"/>
              <w:ind w:left="255"/>
              <w:jc w:val="left"/>
              <w:rPr>
                <w:rFonts w:ascii="Arial Narrow" w:eastAsia="Arial Unicode MS" w:hAnsi="Arial Narrow" w:cs="Arial Unicode MS"/>
                <w:sz w:val="26"/>
                <w:szCs w:val="26"/>
              </w:rPr>
            </w:pPr>
            <w:r w:rsidRPr="00504A5D">
              <w:rPr>
                <w:rFonts w:ascii="Arial Narrow" w:hAnsi="Arial Narrow" w:cs="Calibri"/>
                <w:color w:val="000000"/>
                <w:sz w:val="26"/>
                <w:szCs w:val="26"/>
              </w:rPr>
              <w:t>Заявка(</w:t>
            </w:r>
            <w:proofErr w:type="spellStart"/>
            <w:r w:rsidRPr="00504A5D">
              <w:rPr>
                <w:rFonts w:ascii="Arial Narrow" w:hAnsi="Arial Narrow" w:cs="Calibri"/>
                <w:color w:val="000000"/>
                <w:sz w:val="26"/>
                <w:szCs w:val="26"/>
              </w:rPr>
              <w:t>ки</w:t>
            </w:r>
            <w:proofErr w:type="spellEnd"/>
            <w:r w:rsidRPr="00504A5D">
              <w:rPr>
                <w:rFonts w:ascii="Arial Narrow" w:hAnsi="Arial Narrow" w:cs="Calibri"/>
                <w:color w:val="000000"/>
                <w:sz w:val="26"/>
                <w:szCs w:val="26"/>
              </w:rPr>
              <w:t>) отклонена(</w:t>
            </w:r>
            <w:proofErr w:type="spellStart"/>
            <w:r w:rsidRPr="00504A5D">
              <w:rPr>
                <w:rFonts w:ascii="Arial Narrow" w:hAnsi="Arial Narrow" w:cs="Calibri"/>
                <w:color w:val="000000"/>
                <w:sz w:val="26"/>
                <w:szCs w:val="26"/>
              </w:rPr>
              <w:t>ны</w:t>
            </w:r>
            <w:proofErr w:type="spellEnd"/>
            <w:r w:rsidRPr="00504A5D">
              <w:rPr>
                <w:rFonts w:ascii="Arial Narrow" w:hAnsi="Arial Narrow" w:cs="Calibri"/>
                <w:color w:val="000000"/>
                <w:sz w:val="26"/>
                <w:szCs w:val="26"/>
              </w:rPr>
              <w:t>)</w:t>
            </w:r>
          </w:p>
        </w:tc>
        <w:tc>
          <w:tcPr>
            <w:tcW w:w="546" w:type="pct"/>
          </w:tcPr>
          <w:p w14:paraId="04BD498E" w14:textId="77777777" w:rsidR="00193058" w:rsidRPr="00504A5D" w:rsidRDefault="00193058" w:rsidP="00C91069">
            <w:pPr>
              <w:spacing w:before="120" w:line="276" w:lineRule="auto"/>
              <w:ind w:left="170" w:right="87"/>
              <w:jc w:val="center"/>
              <w:rPr>
                <w:rFonts w:ascii="Arial Narrow" w:eastAsia="Arial Unicode MS" w:hAnsi="Arial Narrow" w:cs="Arial Unicode MS"/>
                <w:color w:val="000000"/>
                <w:sz w:val="26"/>
                <w:szCs w:val="26"/>
                <w:highlight w:val="yellow"/>
              </w:rPr>
            </w:pPr>
            <w:r w:rsidRPr="00504A5D">
              <w:rPr>
                <w:rFonts w:ascii="Arial Narrow" w:hAnsi="Arial Narrow" w:cs="Calibri"/>
                <w:color w:val="000000"/>
                <w:sz w:val="26"/>
                <w:szCs w:val="26"/>
              </w:rPr>
              <w:t>41</w:t>
            </w:r>
          </w:p>
        </w:tc>
        <w:tc>
          <w:tcPr>
            <w:tcW w:w="696" w:type="pct"/>
          </w:tcPr>
          <w:p w14:paraId="04BD498F" w14:textId="77777777" w:rsidR="00193058" w:rsidRPr="00504A5D" w:rsidRDefault="00193058" w:rsidP="00C91069">
            <w:pPr>
              <w:spacing w:before="120" w:line="276" w:lineRule="auto"/>
              <w:ind w:left="170" w:right="87"/>
              <w:jc w:val="center"/>
              <w:rPr>
                <w:rFonts w:ascii="Arial Narrow" w:eastAsia="Arial Unicode MS" w:hAnsi="Arial Narrow" w:cs="Arial Unicode MS"/>
                <w:color w:val="000000" w:themeColor="text1"/>
                <w:sz w:val="26"/>
                <w:szCs w:val="26"/>
                <w:lang w:val="en-US"/>
              </w:rPr>
            </w:pPr>
            <w:r w:rsidRPr="00504A5D">
              <w:rPr>
                <w:rFonts w:ascii="Arial Narrow" w:hAnsi="Arial Narrow" w:cs="Calibri"/>
                <w:color w:val="000000"/>
                <w:sz w:val="26"/>
                <w:szCs w:val="26"/>
              </w:rPr>
              <w:t>4,1%</w:t>
            </w:r>
          </w:p>
        </w:tc>
      </w:tr>
      <w:tr w:rsidR="00193058" w:rsidRPr="00CF316F" w14:paraId="04BD4995" w14:textId="77777777" w:rsidTr="002C7EF9">
        <w:tc>
          <w:tcPr>
            <w:tcW w:w="259" w:type="pct"/>
          </w:tcPr>
          <w:p w14:paraId="04BD4991" w14:textId="77777777" w:rsidR="00193058" w:rsidRPr="00504A5D" w:rsidRDefault="00193058" w:rsidP="00193058">
            <w:pPr>
              <w:spacing w:before="120" w:line="276" w:lineRule="auto"/>
              <w:jc w:val="center"/>
              <w:rPr>
                <w:rFonts w:ascii="Arial Narrow" w:eastAsia="Arial Unicode MS" w:hAnsi="Arial Narrow" w:cs="Arial Unicode MS"/>
                <w:bCs/>
                <w:sz w:val="26"/>
                <w:szCs w:val="26"/>
              </w:rPr>
            </w:pPr>
            <w:r w:rsidRPr="00504A5D">
              <w:rPr>
                <w:rFonts w:ascii="Arial Narrow" w:hAnsi="Arial Narrow" w:cs="Calibri"/>
                <w:color w:val="000000"/>
                <w:sz w:val="26"/>
                <w:szCs w:val="26"/>
              </w:rPr>
              <w:t>5</w:t>
            </w:r>
          </w:p>
        </w:tc>
        <w:tc>
          <w:tcPr>
            <w:tcW w:w="3499" w:type="pct"/>
          </w:tcPr>
          <w:p w14:paraId="04BD4992" w14:textId="77777777" w:rsidR="00193058" w:rsidRPr="00504A5D" w:rsidRDefault="00193058" w:rsidP="006C11D7">
            <w:pPr>
              <w:spacing w:before="120" w:after="120" w:line="276" w:lineRule="auto"/>
              <w:ind w:left="255"/>
              <w:jc w:val="left"/>
              <w:rPr>
                <w:rFonts w:ascii="Arial Narrow" w:eastAsia="Arial Unicode MS" w:hAnsi="Arial Narrow" w:cs="Arial Unicode MS"/>
                <w:bCs/>
                <w:sz w:val="26"/>
                <w:szCs w:val="26"/>
              </w:rPr>
            </w:pPr>
            <w:r w:rsidRPr="00504A5D">
              <w:rPr>
                <w:rFonts w:ascii="Arial Narrow" w:hAnsi="Arial Narrow" w:cs="Calibri"/>
                <w:color w:val="000000"/>
                <w:sz w:val="26"/>
                <w:szCs w:val="26"/>
              </w:rPr>
              <w:t>Р</w:t>
            </w:r>
            <w:r w:rsidR="006C11D7">
              <w:rPr>
                <w:rFonts w:ascii="Arial Narrow" w:hAnsi="Arial Narrow" w:cs="Calibri"/>
                <w:color w:val="000000"/>
                <w:sz w:val="26"/>
                <w:szCs w:val="26"/>
              </w:rPr>
              <w:t>езультаты р</w:t>
            </w:r>
            <w:r w:rsidRPr="00504A5D">
              <w:rPr>
                <w:rFonts w:ascii="Arial Narrow" w:hAnsi="Arial Narrow" w:cs="Calibri"/>
                <w:color w:val="000000"/>
                <w:sz w:val="26"/>
                <w:szCs w:val="26"/>
              </w:rPr>
              <w:t>абот</w:t>
            </w:r>
            <w:r w:rsidR="006C11D7">
              <w:rPr>
                <w:rFonts w:ascii="Arial Narrow" w:hAnsi="Arial Narrow" w:cs="Calibri"/>
                <w:color w:val="000000"/>
                <w:sz w:val="26"/>
                <w:szCs w:val="26"/>
              </w:rPr>
              <w:t>ы</w:t>
            </w:r>
            <w:r w:rsidRPr="00504A5D">
              <w:rPr>
                <w:rFonts w:ascii="Arial Narrow" w:hAnsi="Arial Narrow" w:cs="Calibri"/>
                <w:color w:val="000000"/>
                <w:sz w:val="26"/>
                <w:szCs w:val="26"/>
              </w:rPr>
              <w:t xml:space="preserve"> комиссии</w:t>
            </w:r>
            <w:r w:rsidR="006C11D7">
              <w:rPr>
                <w:rFonts w:ascii="Arial Narrow" w:hAnsi="Arial Narrow" w:cs="Calibri"/>
                <w:color w:val="000000"/>
                <w:sz w:val="26"/>
                <w:szCs w:val="26"/>
              </w:rPr>
              <w:t xml:space="preserve"> не опубликованы</w:t>
            </w:r>
          </w:p>
        </w:tc>
        <w:tc>
          <w:tcPr>
            <w:tcW w:w="546" w:type="pct"/>
          </w:tcPr>
          <w:p w14:paraId="04BD4993" w14:textId="77777777" w:rsidR="00193058" w:rsidRPr="00504A5D" w:rsidRDefault="00E40AD4" w:rsidP="00C91069">
            <w:pPr>
              <w:spacing w:before="120" w:line="276" w:lineRule="auto"/>
              <w:ind w:left="170" w:right="87"/>
              <w:jc w:val="center"/>
              <w:rPr>
                <w:rFonts w:ascii="Arial Narrow" w:eastAsia="Arial Unicode MS" w:hAnsi="Arial Narrow" w:cs="Arial Unicode MS"/>
                <w:color w:val="000000"/>
                <w:sz w:val="26"/>
                <w:szCs w:val="26"/>
                <w:highlight w:val="yellow"/>
              </w:rPr>
            </w:pPr>
            <w:r w:rsidRPr="008353AB">
              <w:rPr>
                <w:rFonts w:ascii="Arial Narrow" w:eastAsia="Arial Unicode MS" w:hAnsi="Arial Narrow" w:cs="Arial Unicode MS"/>
                <w:color w:val="000000"/>
                <w:sz w:val="26"/>
                <w:szCs w:val="26"/>
              </w:rPr>
              <w:t>25</w:t>
            </w:r>
          </w:p>
        </w:tc>
        <w:tc>
          <w:tcPr>
            <w:tcW w:w="696" w:type="pct"/>
          </w:tcPr>
          <w:p w14:paraId="04BD4994" w14:textId="77777777" w:rsidR="00193058" w:rsidRPr="00504A5D" w:rsidRDefault="008353AB" w:rsidP="00C91069">
            <w:pPr>
              <w:spacing w:before="120" w:line="276" w:lineRule="auto"/>
              <w:ind w:left="170" w:right="87"/>
              <w:jc w:val="center"/>
              <w:rPr>
                <w:rFonts w:ascii="Arial Narrow" w:eastAsia="Arial Unicode MS" w:hAnsi="Arial Narrow" w:cs="Arial Unicode MS"/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rFonts w:ascii="Arial Narrow" w:hAnsi="Arial Narrow" w:cs="Calibri"/>
                <w:color w:val="000000"/>
                <w:sz w:val="26"/>
                <w:szCs w:val="26"/>
              </w:rPr>
              <w:t>2</w:t>
            </w:r>
            <w:r w:rsidR="00193058" w:rsidRPr="00504A5D">
              <w:rPr>
                <w:rFonts w:ascii="Arial Narrow" w:hAnsi="Arial Narrow" w:cs="Calibri"/>
                <w:color w:val="000000"/>
                <w:sz w:val="26"/>
                <w:szCs w:val="26"/>
              </w:rPr>
              <w:t>,</w:t>
            </w:r>
            <w:r>
              <w:rPr>
                <w:rFonts w:ascii="Arial Narrow" w:hAnsi="Arial Narrow" w:cs="Calibri"/>
                <w:color w:val="000000"/>
                <w:sz w:val="26"/>
                <w:szCs w:val="26"/>
              </w:rPr>
              <w:t>5</w:t>
            </w:r>
            <w:r w:rsidR="00193058" w:rsidRPr="00504A5D">
              <w:rPr>
                <w:rFonts w:ascii="Arial Narrow" w:hAnsi="Arial Narrow" w:cs="Calibri"/>
                <w:color w:val="000000"/>
                <w:sz w:val="26"/>
                <w:szCs w:val="26"/>
              </w:rPr>
              <w:t>%</w:t>
            </w:r>
          </w:p>
        </w:tc>
      </w:tr>
      <w:tr w:rsidR="00193058" w:rsidRPr="00CF316F" w14:paraId="04BD499A" w14:textId="77777777" w:rsidTr="002C7EF9">
        <w:tc>
          <w:tcPr>
            <w:tcW w:w="259" w:type="pct"/>
          </w:tcPr>
          <w:p w14:paraId="04BD4996" w14:textId="77777777" w:rsidR="00193058" w:rsidRPr="00504A5D" w:rsidRDefault="00193058" w:rsidP="00193058">
            <w:pPr>
              <w:spacing w:before="120" w:line="276" w:lineRule="auto"/>
              <w:jc w:val="center"/>
              <w:rPr>
                <w:rFonts w:ascii="Arial Narrow" w:eastAsia="Arial Unicode MS" w:hAnsi="Arial Narrow" w:cs="Arial Unicode MS"/>
                <w:bCs/>
                <w:sz w:val="26"/>
                <w:szCs w:val="26"/>
              </w:rPr>
            </w:pPr>
            <w:r w:rsidRPr="00504A5D">
              <w:rPr>
                <w:rFonts w:ascii="Arial Narrow" w:hAnsi="Arial Narrow" w:cs="Calibri"/>
                <w:color w:val="000000"/>
                <w:sz w:val="26"/>
                <w:szCs w:val="26"/>
              </w:rPr>
              <w:t>6</w:t>
            </w:r>
          </w:p>
        </w:tc>
        <w:tc>
          <w:tcPr>
            <w:tcW w:w="3499" w:type="pct"/>
          </w:tcPr>
          <w:p w14:paraId="04BD4997" w14:textId="77777777" w:rsidR="00193058" w:rsidRPr="00504A5D" w:rsidRDefault="008353AB" w:rsidP="00193058">
            <w:pPr>
              <w:spacing w:before="120" w:after="120" w:line="276" w:lineRule="auto"/>
              <w:ind w:left="255"/>
              <w:jc w:val="left"/>
              <w:rPr>
                <w:rFonts w:ascii="Arial Narrow" w:eastAsia="Arial Unicode MS" w:hAnsi="Arial Narrow" w:cs="Arial Unicode MS"/>
                <w:bCs/>
                <w:sz w:val="26"/>
                <w:szCs w:val="26"/>
              </w:rPr>
            </w:pPr>
            <w:r w:rsidRPr="00504A5D">
              <w:rPr>
                <w:rFonts w:ascii="Arial Narrow" w:hAnsi="Arial Narrow" w:cs="Calibri"/>
                <w:color w:val="000000"/>
                <w:sz w:val="26"/>
                <w:szCs w:val="26"/>
              </w:rPr>
              <w:t>Размещение отменено по предписанию органа, уполномоченного на осуществление контроля</w:t>
            </w:r>
          </w:p>
        </w:tc>
        <w:tc>
          <w:tcPr>
            <w:tcW w:w="546" w:type="pct"/>
          </w:tcPr>
          <w:p w14:paraId="04BD4998" w14:textId="77777777" w:rsidR="00193058" w:rsidRPr="00504A5D" w:rsidRDefault="00193058" w:rsidP="00C91069">
            <w:pPr>
              <w:spacing w:before="120" w:line="276" w:lineRule="auto"/>
              <w:ind w:left="170" w:right="87"/>
              <w:jc w:val="center"/>
              <w:rPr>
                <w:rFonts w:ascii="Arial Narrow" w:eastAsia="Arial Unicode MS" w:hAnsi="Arial Narrow" w:cs="Arial Unicode MS"/>
                <w:color w:val="000000"/>
                <w:sz w:val="26"/>
                <w:szCs w:val="26"/>
                <w:highlight w:val="yellow"/>
              </w:rPr>
            </w:pPr>
            <w:r w:rsidRPr="00504A5D">
              <w:rPr>
                <w:rFonts w:ascii="Arial Narrow" w:hAnsi="Arial Narrow" w:cs="Calibri"/>
                <w:color w:val="000000"/>
                <w:sz w:val="26"/>
                <w:szCs w:val="26"/>
              </w:rPr>
              <w:t>7</w:t>
            </w:r>
          </w:p>
        </w:tc>
        <w:tc>
          <w:tcPr>
            <w:tcW w:w="696" w:type="pct"/>
          </w:tcPr>
          <w:p w14:paraId="04BD4999" w14:textId="77777777" w:rsidR="00193058" w:rsidRPr="00504A5D" w:rsidRDefault="00193058" w:rsidP="00C91069">
            <w:pPr>
              <w:spacing w:before="120" w:line="276" w:lineRule="auto"/>
              <w:ind w:left="170" w:right="87"/>
              <w:jc w:val="center"/>
              <w:rPr>
                <w:rFonts w:ascii="Arial Narrow" w:eastAsia="Arial Unicode MS" w:hAnsi="Arial Narrow" w:cs="Arial Unicode MS"/>
                <w:color w:val="000000" w:themeColor="text1"/>
                <w:sz w:val="26"/>
                <w:szCs w:val="26"/>
                <w:lang w:val="en-US"/>
              </w:rPr>
            </w:pPr>
            <w:r w:rsidRPr="00504A5D">
              <w:rPr>
                <w:rFonts w:ascii="Arial Narrow" w:hAnsi="Arial Narrow" w:cs="Calibri"/>
                <w:color w:val="000000"/>
                <w:sz w:val="26"/>
                <w:szCs w:val="26"/>
              </w:rPr>
              <w:t>0,7%</w:t>
            </w:r>
          </w:p>
        </w:tc>
      </w:tr>
      <w:tr w:rsidR="00193058" w:rsidRPr="00CF316F" w14:paraId="04BD499F" w14:textId="77777777" w:rsidTr="002C7EF9">
        <w:tc>
          <w:tcPr>
            <w:tcW w:w="259" w:type="pct"/>
          </w:tcPr>
          <w:p w14:paraId="04BD499B" w14:textId="77777777" w:rsidR="00193058" w:rsidRPr="00504A5D" w:rsidRDefault="00193058" w:rsidP="00193058">
            <w:pPr>
              <w:spacing w:before="120" w:line="276" w:lineRule="auto"/>
              <w:jc w:val="center"/>
              <w:rPr>
                <w:rFonts w:ascii="Arial Narrow" w:eastAsia="Arial Unicode MS" w:hAnsi="Arial Narrow" w:cs="Arial Unicode MS"/>
                <w:sz w:val="26"/>
                <w:szCs w:val="26"/>
              </w:rPr>
            </w:pPr>
            <w:r w:rsidRPr="00504A5D">
              <w:rPr>
                <w:rFonts w:ascii="Arial Narrow" w:hAnsi="Arial Narrow" w:cs="Calibri"/>
                <w:color w:val="000000"/>
                <w:sz w:val="26"/>
                <w:szCs w:val="26"/>
              </w:rPr>
              <w:t>7</w:t>
            </w:r>
          </w:p>
        </w:tc>
        <w:tc>
          <w:tcPr>
            <w:tcW w:w="3499" w:type="pct"/>
          </w:tcPr>
          <w:p w14:paraId="04BD499C" w14:textId="77777777" w:rsidR="00193058" w:rsidRPr="00504A5D" w:rsidRDefault="008353AB" w:rsidP="00193058">
            <w:pPr>
              <w:spacing w:before="120" w:after="120" w:line="276" w:lineRule="auto"/>
              <w:ind w:left="255"/>
              <w:jc w:val="left"/>
              <w:rPr>
                <w:rFonts w:ascii="Arial Narrow" w:eastAsia="Arial Unicode MS" w:hAnsi="Arial Narrow" w:cs="Arial Unicode MS"/>
                <w:bCs/>
                <w:sz w:val="26"/>
                <w:szCs w:val="26"/>
              </w:rPr>
            </w:pPr>
            <w:r w:rsidRPr="00504A5D">
              <w:rPr>
                <w:rFonts w:ascii="Arial Narrow" w:hAnsi="Arial Narrow" w:cs="Calibri"/>
                <w:color w:val="000000"/>
                <w:sz w:val="26"/>
                <w:szCs w:val="26"/>
              </w:rPr>
              <w:t>Уклонение участника от заключения контракта</w:t>
            </w:r>
          </w:p>
        </w:tc>
        <w:tc>
          <w:tcPr>
            <w:tcW w:w="546" w:type="pct"/>
          </w:tcPr>
          <w:p w14:paraId="04BD499D" w14:textId="77777777" w:rsidR="00193058" w:rsidRPr="00504A5D" w:rsidRDefault="00A318EA" w:rsidP="00C91069">
            <w:pPr>
              <w:spacing w:before="120" w:line="276" w:lineRule="auto"/>
              <w:ind w:left="170" w:right="87"/>
              <w:jc w:val="center"/>
              <w:rPr>
                <w:rFonts w:ascii="Arial Narrow" w:eastAsia="Arial Unicode MS" w:hAnsi="Arial Narrow" w:cs="Arial Unicode MS"/>
                <w:color w:val="000000"/>
                <w:sz w:val="26"/>
                <w:szCs w:val="26"/>
                <w:highlight w:val="yellow"/>
              </w:rPr>
            </w:pPr>
            <w:r>
              <w:rPr>
                <w:rFonts w:ascii="Arial Narrow" w:hAnsi="Arial Narrow" w:cs="Calibri"/>
                <w:color w:val="000000"/>
                <w:sz w:val="26"/>
                <w:szCs w:val="26"/>
              </w:rPr>
              <w:t>1</w:t>
            </w:r>
          </w:p>
        </w:tc>
        <w:tc>
          <w:tcPr>
            <w:tcW w:w="696" w:type="pct"/>
          </w:tcPr>
          <w:p w14:paraId="04BD499E" w14:textId="77777777" w:rsidR="00193058" w:rsidRPr="00504A5D" w:rsidRDefault="00193058" w:rsidP="00C91069">
            <w:pPr>
              <w:spacing w:before="120" w:line="276" w:lineRule="auto"/>
              <w:ind w:left="170" w:right="87"/>
              <w:jc w:val="center"/>
              <w:rPr>
                <w:rFonts w:ascii="Arial Narrow" w:eastAsia="Arial Unicode MS" w:hAnsi="Arial Narrow" w:cs="Arial Unicode MS"/>
                <w:color w:val="000000" w:themeColor="text1"/>
                <w:sz w:val="26"/>
                <w:szCs w:val="26"/>
                <w:lang w:val="en-US"/>
              </w:rPr>
            </w:pPr>
            <w:r w:rsidRPr="00504A5D">
              <w:rPr>
                <w:rFonts w:ascii="Arial Narrow" w:hAnsi="Arial Narrow" w:cs="Calibri"/>
                <w:color w:val="000000"/>
                <w:sz w:val="26"/>
                <w:szCs w:val="26"/>
              </w:rPr>
              <w:t>0,</w:t>
            </w:r>
            <w:r w:rsidR="00A318EA">
              <w:rPr>
                <w:rFonts w:ascii="Arial Narrow" w:hAnsi="Arial Narrow" w:cs="Calibri"/>
                <w:color w:val="000000"/>
                <w:sz w:val="26"/>
                <w:szCs w:val="26"/>
              </w:rPr>
              <w:t>1</w:t>
            </w:r>
            <w:r w:rsidRPr="00504A5D">
              <w:rPr>
                <w:rFonts w:ascii="Arial Narrow" w:hAnsi="Arial Narrow" w:cs="Calibri"/>
                <w:color w:val="000000"/>
                <w:sz w:val="26"/>
                <w:szCs w:val="26"/>
              </w:rPr>
              <w:t>%</w:t>
            </w:r>
          </w:p>
        </w:tc>
      </w:tr>
      <w:tr w:rsidR="00193058" w:rsidRPr="00CF316F" w14:paraId="04BD49A4" w14:textId="77777777" w:rsidTr="00D92B1E">
        <w:trPr>
          <w:trHeight w:val="645"/>
        </w:trPr>
        <w:tc>
          <w:tcPr>
            <w:tcW w:w="259" w:type="pct"/>
            <w:shd w:val="clear" w:color="auto" w:fill="F4F5B9"/>
          </w:tcPr>
          <w:p w14:paraId="04BD49A0" w14:textId="1BA9D321" w:rsidR="00193058" w:rsidRPr="00504A5D" w:rsidRDefault="002A1A9E" w:rsidP="00193058">
            <w:pPr>
              <w:spacing w:before="120" w:after="120" w:line="360" w:lineRule="auto"/>
              <w:jc w:val="center"/>
              <w:rPr>
                <w:rFonts w:ascii="Arial Narrow" w:eastAsia="Arial Unicode MS" w:hAnsi="Arial Narrow" w:cs="Arial Unicode MS"/>
                <w:bCs/>
                <w:sz w:val="26"/>
                <w:szCs w:val="26"/>
              </w:rPr>
            </w:pPr>
            <w:r>
              <w:rPr>
                <w:rFonts w:ascii="Arial Narrow" w:eastAsia="Arial Unicode MS" w:hAnsi="Arial Narrow" w:cs="Arial Unicode MS"/>
                <w:bCs/>
                <w:sz w:val="26"/>
                <w:szCs w:val="26"/>
              </w:rPr>
              <w:t>8</w:t>
            </w:r>
          </w:p>
        </w:tc>
        <w:tc>
          <w:tcPr>
            <w:tcW w:w="3499" w:type="pct"/>
            <w:shd w:val="clear" w:color="auto" w:fill="F4F5B9"/>
          </w:tcPr>
          <w:p w14:paraId="04BD49A1" w14:textId="77777777" w:rsidR="00193058" w:rsidRPr="00504A5D" w:rsidRDefault="00193058" w:rsidP="00611221">
            <w:pPr>
              <w:spacing w:before="120" w:after="120" w:line="360" w:lineRule="auto"/>
              <w:ind w:left="255"/>
              <w:rPr>
                <w:rFonts w:ascii="Arial Narrow" w:eastAsia="Arial Unicode MS" w:hAnsi="Arial Narrow" w:cs="Arial Unicode MS"/>
                <w:bCs/>
                <w:sz w:val="26"/>
                <w:szCs w:val="26"/>
                <w:highlight w:val="yellow"/>
              </w:rPr>
            </w:pPr>
            <w:r w:rsidRPr="00504A5D">
              <w:rPr>
                <w:rFonts w:ascii="Arial Narrow" w:hAnsi="Arial Narrow" w:cs="Calibri"/>
                <w:color w:val="000000"/>
                <w:sz w:val="26"/>
                <w:szCs w:val="26"/>
              </w:rPr>
              <w:t>Итого</w:t>
            </w:r>
          </w:p>
        </w:tc>
        <w:tc>
          <w:tcPr>
            <w:tcW w:w="546" w:type="pct"/>
            <w:shd w:val="clear" w:color="auto" w:fill="F4F5B9"/>
          </w:tcPr>
          <w:p w14:paraId="04BD49A2" w14:textId="77777777" w:rsidR="00193058" w:rsidRPr="00504A5D" w:rsidRDefault="00193058" w:rsidP="00C91069">
            <w:pPr>
              <w:spacing w:before="120" w:after="120" w:line="360" w:lineRule="auto"/>
              <w:ind w:left="170" w:right="87"/>
              <w:jc w:val="center"/>
              <w:rPr>
                <w:rFonts w:ascii="Arial Narrow" w:eastAsia="Arial Unicode MS" w:hAnsi="Arial Narrow" w:cs="Arial Unicode MS"/>
                <w:bCs/>
                <w:sz w:val="26"/>
                <w:szCs w:val="26"/>
              </w:rPr>
            </w:pPr>
            <w:r w:rsidRPr="00504A5D">
              <w:rPr>
                <w:rFonts w:ascii="Arial Narrow" w:hAnsi="Arial Narrow" w:cs="Calibri"/>
                <w:color w:val="000000"/>
                <w:sz w:val="26"/>
                <w:szCs w:val="26"/>
              </w:rPr>
              <w:t>991</w:t>
            </w:r>
          </w:p>
        </w:tc>
        <w:tc>
          <w:tcPr>
            <w:tcW w:w="696" w:type="pct"/>
            <w:shd w:val="clear" w:color="auto" w:fill="F4F5B9"/>
          </w:tcPr>
          <w:p w14:paraId="04BD49A3" w14:textId="77777777" w:rsidR="00193058" w:rsidRPr="00504A5D" w:rsidRDefault="00193058" w:rsidP="00C91069">
            <w:pPr>
              <w:spacing w:before="120" w:after="120" w:line="360" w:lineRule="auto"/>
              <w:ind w:left="170" w:right="140"/>
              <w:jc w:val="center"/>
              <w:rPr>
                <w:rFonts w:ascii="Arial Narrow" w:eastAsia="Arial Unicode MS" w:hAnsi="Arial Narrow" w:cs="Arial Unicode MS"/>
                <w:bCs/>
                <w:sz w:val="26"/>
                <w:szCs w:val="26"/>
              </w:rPr>
            </w:pPr>
            <w:r w:rsidRPr="00504A5D">
              <w:rPr>
                <w:rFonts w:ascii="Arial Narrow" w:hAnsi="Arial Narrow" w:cs="Calibri"/>
                <w:color w:val="000000"/>
                <w:sz w:val="26"/>
                <w:szCs w:val="26"/>
              </w:rPr>
              <w:t>1</w:t>
            </w:r>
            <w:r w:rsidR="00504A5D">
              <w:rPr>
                <w:rFonts w:ascii="Arial Narrow" w:hAnsi="Arial Narrow" w:cs="Calibri"/>
                <w:color w:val="000000"/>
                <w:sz w:val="26"/>
                <w:szCs w:val="26"/>
              </w:rPr>
              <w:t>00%</w:t>
            </w:r>
          </w:p>
        </w:tc>
      </w:tr>
    </w:tbl>
    <w:p w14:paraId="04BD49A5" w14:textId="77777777" w:rsidR="00E074DA" w:rsidRPr="007561A4" w:rsidRDefault="00504A5D" w:rsidP="00473A2A">
      <w:pPr>
        <w:spacing w:before="200"/>
        <w:ind w:left="-993"/>
        <w:jc w:val="both"/>
        <w:rPr>
          <w:rFonts w:ascii="Arial" w:hAnsi="Arial" w:cs="Arial"/>
          <w:bCs/>
        </w:rPr>
      </w:pPr>
      <w:r w:rsidRPr="007561A4">
        <w:rPr>
          <w:rFonts w:ascii="Arial" w:hAnsi="Arial" w:cs="Arial"/>
          <w:bCs/>
          <w:sz w:val="24"/>
        </w:rPr>
        <w:t>*Здесь и далее</w:t>
      </w:r>
      <w:r w:rsidRPr="00184787">
        <w:rPr>
          <w:rFonts w:ascii="Arial" w:hAnsi="Arial" w:cs="Arial"/>
          <w:bCs/>
          <w:sz w:val="24"/>
        </w:rPr>
        <w:t>:</w:t>
      </w:r>
      <w:r w:rsidRPr="007561A4">
        <w:rPr>
          <w:rFonts w:ascii="Arial" w:hAnsi="Arial" w:cs="Arial"/>
          <w:bCs/>
          <w:sz w:val="24"/>
        </w:rPr>
        <w:t xml:space="preserve"> составлено по данным Единой информационной системы в сфере закупок</w:t>
      </w:r>
    </w:p>
    <w:p w14:paraId="04BD49A6" w14:textId="4E54B471" w:rsidR="00274E62" w:rsidRDefault="00274E62" w:rsidP="00274E62">
      <w:pPr>
        <w:spacing w:before="200"/>
        <w:ind w:left="-993"/>
        <w:jc w:val="both"/>
        <w:rPr>
          <w:rFonts w:ascii="Arial" w:hAnsi="Arial" w:cs="Arial"/>
          <w:bCs/>
          <w:color w:val="000000" w:themeColor="text1"/>
        </w:rPr>
      </w:pPr>
      <w:r>
        <w:rPr>
          <w:rFonts w:ascii="Arial" w:eastAsia="Calibri" w:hAnsi="Arial" w:cs="Arial"/>
          <w:color w:val="000000" w:themeColor="text1"/>
        </w:rPr>
        <w:t xml:space="preserve">Заявки не </w:t>
      </w:r>
      <w:r w:rsidRPr="00E1646C">
        <w:rPr>
          <w:rFonts w:ascii="Arial" w:eastAsia="Calibri" w:hAnsi="Arial" w:cs="Arial"/>
        </w:rPr>
        <w:t xml:space="preserve">поступили по 107 извещениям – </w:t>
      </w:r>
      <w:r w:rsidRPr="00E1646C">
        <w:rPr>
          <w:rFonts w:ascii="Arial" w:hAnsi="Arial" w:cs="Arial"/>
          <w:bCs/>
        </w:rPr>
        <w:t xml:space="preserve">10,8% всех закупок, что свидетельствует о наличии неудовлетворенного спроса на энергосервисные услуги со </w:t>
      </w:r>
      <w:r w:rsidRPr="00E1646C">
        <w:rPr>
          <w:rFonts w:ascii="Arial" w:hAnsi="Arial" w:cs="Arial"/>
          <w:bCs/>
        </w:rPr>
        <w:lastRenderedPageBreak/>
        <w:t xml:space="preserve">стороны заказчиков. </w:t>
      </w:r>
      <w:r w:rsidR="00B97536">
        <w:rPr>
          <w:rFonts w:ascii="Arial" w:hAnsi="Arial" w:cs="Arial"/>
          <w:bCs/>
        </w:rPr>
        <w:t>Кроме того</w:t>
      </w:r>
      <w:r w:rsidR="00743D1C">
        <w:rPr>
          <w:rFonts w:ascii="Arial" w:hAnsi="Arial" w:cs="Arial"/>
          <w:bCs/>
        </w:rPr>
        <w:t xml:space="preserve">, это может свидетельствовать о недостаточной проработке </w:t>
      </w:r>
      <w:r w:rsidR="00B724D9">
        <w:rPr>
          <w:rFonts w:ascii="Arial" w:hAnsi="Arial" w:cs="Arial"/>
          <w:bCs/>
        </w:rPr>
        <w:t>энергосервисных проектов и</w:t>
      </w:r>
      <w:r w:rsidR="00B724D9" w:rsidRPr="009676F0">
        <w:rPr>
          <w:rFonts w:ascii="Arial" w:hAnsi="Arial" w:cs="Arial"/>
          <w:bCs/>
        </w:rPr>
        <w:t xml:space="preserve"> </w:t>
      </w:r>
      <w:r w:rsidR="00743D1C">
        <w:rPr>
          <w:rFonts w:ascii="Arial" w:hAnsi="Arial" w:cs="Arial"/>
          <w:bCs/>
        </w:rPr>
        <w:t>заку</w:t>
      </w:r>
      <w:r w:rsidR="00DD4119">
        <w:rPr>
          <w:rFonts w:ascii="Arial" w:hAnsi="Arial" w:cs="Arial"/>
          <w:bCs/>
        </w:rPr>
        <w:t>почной документации со стороны заказчик</w:t>
      </w:r>
      <w:r w:rsidR="00381476">
        <w:rPr>
          <w:rFonts w:ascii="Arial" w:hAnsi="Arial" w:cs="Arial"/>
          <w:bCs/>
        </w:rPr>
        <w:t>ов</w:t>
      </w:r>
      <w:r w:rsidR="00DD4119">
        <w:rPr>
          <w:rFonts w:ascii="Arial" w:hAnsi="Arial" w:cs="Arial"/>
          <w:bCs/>
        </w:rPr>
        <w:t>.</w:t>
      </w:r>
    </w:p>
    <w:p w14:paraId="04BD49A7" w14:textId="6B651A24" w:rsidR="00274E62" w:rsidRDefault="00274E62" w:rsidP="00274E62">
      <w:pPr>
        <w:spacing w:before="200"/>
        <w:ind w:left="-993"/>
        <w:jc w:val="both"/>
        <w:rPr>
          <w:rFonts w:ascii="Arial" w:hAnsi="Arial" w:cs="Arial"/>
          <w:bCs/>
        </w:rPr>
      </w:pPr>
      <w:r w:rsidRPr="007561A4">
        <w:rPr>
          <w:rFonts w:ascii="Arial" w:hAnsi="Arial" w:cs="Arial"/>
          <w:bCs/>
        </w:rPr>
        <w:t xml:space="preserve">Заявки были отклонены в </w:t>
      </w:r>
      <w:r>
        <w:rPr>
          <w:rFonts w:ascii="Arial" w:hAnsi="Arial" w:cs="Arial"/>
          <w:bCs/>
        </w:rPr>
        <w:t>41</w:t>
      </w:r>
      <w:r w:rsidRPr="007561A4">
        <w:rPr>
          <w:rFonts w:ascii="Arial" w:hAnsi="Arial" w:cs="Arial"/>
          <w:bCs/>
        </w:rPr>
        <w:t xml:space="preserve"> случ</w:t>
      </w:r>
      <w:r>
        <w:rPr>
          <w:rFonts w:ascii="Arial" w:hAnsi="Arial" w:cs="Arial"/>
          <w:bCs/>
        </w:rPr>
        <w:t>ае</w:t>
      </w:r>
      <w:r w:rsidRPr="007561A4">
        <w:rPr>
          <w:rFonts w:ascii="Arial" w:hAnsi="Arial" w:cs="Arial"/>
          <w:bCs/>
        </w:rPr>
        <w:t xml:space="preserve"> (</w:t>
      </w:r>
      <w:r>
        <w:rPr>
          <w:rFonts w:ascii="Arial" w:hAnsi="Arial" w:cs="Arial"/>
          <w:bCs/>
        </w:rPr>
        <w:t>4</w:t>
      </w:r>
      <w:r w:rsidRPr="007561A4">
        <w:rPr>
          <w:rFonts w:ascii="Arial" w:hAnsi="Arial" w:cs="Arial"/>
          <w:bCs/>
        </w:rPr>
        <w:t>,</w:t>
      </w:r>
      <w:r>
        <w:rPr>
          <w:rFonts w:ascii="Arial" w:hAnsi="Arial" w:cs="Arial"/>
          <w:bCs/>
        </w:rPr>
        <w:t>1</w:t>
      </w:r>
      <w:r w:rsidRPr="007561A4">
        <w:rPr>
          <w:rFonts w:ascii="Arial" w:hAnsi="Arial" w:cs="Arial"/>
          <w:bCs/>
        </w:rPr>
        <w:t>%).</w:t>
      </w:r>
      <w:r>
        <w:rPr>
          <w:rFonts w:ascii="Arial" w:hAnsi="Arial" w:cs="Arial"/>
          <w:bCs/>
        </w:rPr>
        <w:t xml:space="preserve"> </w:t>
      </w:r>
      <w:r w:rsidR="00743C12">
        <w:rPr>
          <w:rFonts w:ascii="Arial" w:hAnsi="Arial" w:cs="Arial"/>
          <w:bCs/>
        </w:rPr>
        <w:t xml:space="preserve">Возможно, </w:t>
      </w:r>
      <w:r>
        <w:rPr>
          <w:rFonts w:ascii="Arial" w:hAnsi="Arial" w:cs="Arial"/>
          <w:bCs/>
        </w:rPr>
        <w:t xml:space="preserve">это свидетельствует о недостаточной проработке </w:t>
      </w:r>
      <w:r w:rsidR="00B724D9">
        <w:rPr>
          <w:rFonts w:ascii="Arial" w:hAnsi="Arial" w:cs="Arial"/>
          <w:bCs/>
        </w:rPr>
        <w:t xml:space="preserve">заявок на участие в торгах </w:t>
      </w:r>
      <w:r w:rsidR="005E4E8C">
        <w:rPr>
          <w:rFonts w:ascii="Arial" w:hAnsi="Arial" w:cs="Arial"/>
          <w:bCs/>
        </w:rPr>
        <w:t>со стороны энергосервисных компаний</w:t>
      </w:r>
      <w:r w:rsidR="008B0B67">
        <w:rPr>
          <w:rFonts w:ascii="Arial" w:hAnsi="Arial" w:cs="Arial"/>
          <w:bCs/>
        </w:rPr>
        <w:t>.</w:t>
      </w:r>
    </w:p>
    <w:p w14:paraId="04BD49A8" w14:textId="056B54C0" w:rsidR="00E96414" w:rsidRDefault="00E96414" w:rsidP="00E96414">
      <w:pPr>
        <w:spacing w:before="200"/>
        <w:ind w:left="-993"/>
        <w:jc w:val="both"/>
        <w:rPr>
          <w:rFonts w:ascii="Arial" w:eastAsia="Calibri" w:hAnsi="Arial" w:cs="Arial"/>
          <w:color w:val="000000" w:themeColor="text1"/>
        </w:rPr>
      </w:pPr>
      <w:r w:rsidRPr="00261503">
        <w:rPr>
          <w:rFonts w:ascii="Arial" w:eastAsia="Calibri" w:hAnsi="Arial" w:cs="Arial"/>
          <w:color w:val="000000" w:themeColor="text1"/>
        </w:rPr>
        <w:t xml:space="preserve">Определение поставщика отменено </w:t>
      </w:r>
      <w:r>
        <w:rPr>
          <w:rFonts w:ascii="Arial" w:eastAsia="Calibri" w:hAnsi="Arial" w:cs="Arial"/>
          <w:color w:val="000000" w:themeColor="text1"/>
        </w:rPr>
        <w:t>п</w:t>
      </w:r>
      <w:r w:rsidRPr="007561A4">
        <w:rPr>
          <w:rFonts w:ascii="Arial" w:eastAsia="Calibri" w:hAnsi="Arial" w:cs="Arial"/>
          <w:color w:val="000000" w:themeColor="text1"/>
        </w:rPr>
        <w:t>о</w:t>
      </w:r>
      <w:r>
        <w:rPr>
          <w:rFonts w:ascii="Arial" w:eastAsia="Calibri" w:hAnsi="Arial" w:cs="Arial"/>
          <w:color w:val="000000" w:themeColor="text1"/>
        </w:rPr>
        <w:t xml:space="preserve"> решению заказчика</w:t>
      </w:r>
      <w:r w:rsidRPr="007561A4">
        <w:rPr>
          <w:rFonts w:ascii="Arial" w:eastAsia="Calibri" w:hAnsi="Arial" w:cs="Arial"/>
          <w:color w:val="000000" w:themeColor="text1"/>
        </w:rPr>
        <w:t xml:space="preserve"> </w:t>
      </w:r>
      <w:r w:rsidR="000F07E9">
        <w:rPr>
          <w:rFonts w:ascii="Arial" w:eastAsia="Calibri" w:hAnsi="Arial" w:cs="Arial"/>
          <w:color w:val="000000" w:themeColor="text1"/>
        </w:rPr>
        <w:t>по 129</w:t>
      </w:r>
      <w:r w:rsidRPr="002F7BF3">
        <w:rPr>
          <w:rFonts w:ascii="Arial" w:eastAsia="Calibri" w:hAnsi="Arial" w:cs="Arial"/>
          <w:color w:val="000000" w:themeColor="text1"/>
        </w:rPr>
        <w:t> извещениям</w:t>
      </w:r>
      <w:r w:rsidR="00B558A2" w:rsidRPr="002F7BF3">
        <w:rPr>
          <w:rFonts w:ascii="Arial" w:eastAsia="Calibri" w:hAnsi="Arial" w:cs="Arial"/>
          <w:color w:val="000000" w:themeColor="text1"/>
        </w:rPr>
        <w:t xml:space="preserve"> (13,0%).</w:t>
      </w:r>
      <w:r w:rsidRPr="002F7BF3">
        <w:rPr>
          <w:rFonts w:ascii="Arial" w:eastAsia="Calibri" w:hAnsi="Arial" w:cs="Arial"/>
          <w:color w:val="000000" w:themeColor="text1"/>
        </w:rPr>
        <w:t xml:space="preserve"> </w:t>
      </w:r>
      <w:r w:rsidR="002F7BF3" w:rsidRPr="002F7BF3">
        <w:rPr>
          <w:rFonts w:ascii="Arial" w:eastAsia="Calibri" w:hAnsi="Arial" w:cs="Arial"/>
          <w:color w:val="000000" w:themeColor="text1"/>
        </w:rPr>
        <w:t>Размещение отменено по предписанию органа, уполномоченного на осуществление контроля</w:t>
      </w:r>
      <w:r w:rsidR="00B724D9">
        <w:rPr>
          <w:rFonts w:ascii="Arial" w:eastAsia="Calibri" w:hAnsi="Arial" w:cs="Arial"/>
          <w:color w:val="000000" w:themeColor="text1"/>
        </w:rPr>
        <w:t>,</w:t>
      </w:r>
      <w:r w:rsidR="002F7BF3">
        <w:rPr>
          <w:rFonts w:ascii="Arial" w:eastAsia="Calibri" w:hAnsi="Arial" w:cs="Arial"/>
          <w:color w:val="000000" w:themeColor="text1"/>
        </w:rPr>
        <w:t xml:space="preserve"> по 7 извещениям (</w:t>
      </w:r>
      <w:r w:rsidR="001972C9">
        <w:rPr>
          <w:rFonts w:ascii="Arial" w:eastAsia="Calibri" w:hAnsi="Arial" w:cs="Arial"/>
          <w:color w:val="000000" w:themeColor="text1"/>
        </w:rPr>
        <w:t>0,</w:t>
      </w:r>
      <w:r w:rsidR="002F7BF3">
        <w:rPr>
          <w:rFonts w:ascii="Arial" w:eastAsia="Calibri" w:hAnsi="Arial" w:cs="Arial"/>
          <w:color w:val="000000" w:themeColor="text1"/>
        </w:rPr>
        <w:t>7%</w:t>
      </w:r>
      <w:r w:rsidR="001972C9">
        <w:rPr>
          <w:rFonts w:ascii="Arial" w:eastAsia="Calibri" w:hAnsi="Arial" w:cs="Arial"/>
          <w:color w:val="000000" w:themeColor="text1"/>
        </w:rPr>
        <w:t>)</w:t>
      </w:r>
      <w:r w:rsidR="002F7BF3">
        <w:rPr>
          <w:rFonts w:ascii="Arial" w:eastAsia="Calibri" w:hAnsi="Arial" w:cs="Arial"/>
          <w:color w:val="000000" w:themeColor="text1"/>
        </w:rPr>
        <w:t>.</w:t>
      </w:r>
    </w:p>
    <w:p w14:paraId="04BD49A9" w14:textId="320F20A0" w:rsidR="001972C9" w:rsidRDefault="006C11D7" w:rsidP="001972C9">
      <w:pPr>
        <w:spacing w:before="200"/>
        <w:ind w:left="-993"/>
        <w:jc w:val="both"/>
        <w:rPr>
          <w:rFonts w:ascii="Arial" w:eastAsia="Calibri" w:hAnsi="Arial" w:cs="Arial"/>
          <w:color w:val="000000" w:themeColor="text1"/>
        </w:rPr>
      </w:pPr>
      <w:r w:rsidRPr="006C11D7">
        <w:rPr>
          <w:rFonts w:ascii="Arial" w:eastAsia="Calibri" w:hAnsi="Arial" w:cs="Arial"/>
          <w:color w:val="000000" w:themeColor="text1"/>
        </w:rPr>
        <w:t>Результаты работы комиссии не опубликованы</w:t>
      </w:r>
      <w:r>
        <w:rPr>
          <w:rFonts w:ascii="Arial" w:eastAsia="Calibri" w:hAnsi="Arial" w:cs="Arial"/>
          <w:color w:val="000000" w:themeColor="text1"/>
        </w:rPr>
        <w:t xml:space="preserve"> для</w:t>
      </w:r>
      <w:r w:rsidR="001972C9">
        <w:rPr>
          <w:rFonts w:ascii="Arial" w:eastAsia="Calibri" w:hAnsi="Arial" w:cs="Arial"/>
          <w:color w:val="000000" w:themeColor="text1"/>
        </w:rPr>
        <w:t xml:space="preserve"> 25 закуп</w:t>
      </w:r>
      <w:r>
        <w:rPr>
          <w:rFonts w:ascii="Arial" w:eastAsia="Calibri" w:hAnsi="Arial" w:cs="Arial"/>
          <w:color w:val="000000" w:themeColor="text1"/>
        </w:rPr>
        <w:t>ок</w:t>
      </w:r>
      <w:r w:rsidR="001972C9">
        <w:rPr>
          <w:rFonts w:ascii="Arial" w:eastAsia="Calibri" w:hAnsi="Arial" w:cs="Arial"/>
          <w:color w:val="000000" w:themeColor="text1"/>
        </w:rPr>
        <w:t xml:space="preserve"> (2,5%), </w:t>
      </w:r>
      <w:r w:rsidR="00702D1D">
        <w:rPr>
          <w:rFonts w:ascii="Arial" w:eastAsia="Calibri" w:hAnsi="Arial" w:cs="Arial"/>
          <w:color w:val="000000" w:themeColor="text1"/>
        </w:rPr>
        <w:t>таким образом,</w:t>
      </w:r>
      <w:r>
        <w:rPr>
          <w:rFonts w:ascii="Arial" w:eastAsia="Calibri" w:hAnsi="Arial" w:cs="Arial"/>
          <w:color w:val="000000" w:themeColor="text1"/>
        </w:rPr>
        <w:t xml:space="preserve"> ожидается </w:t>
      </w:r>
      <w:r w:rsidR="00702D1D">
        <w:rPr>
          <w:rFonts w:ascii="Arial" w:eastAsia="Calibri" w:hAnsi="Arial" w:cs="Arial"/>
          <w:color w:val="000000" w:themeColor="text1"/>
        </w:rPr>
        <w:t xml:space="preserve">дальнейшее </w:t>
      </w:r>
      <w:r>
        <w:rPr>
          <w:rFonts w:ascii="Arial" w:eastAsia="Calibri" w:hAnsi="Arial" w:cs="Arial"/>
          <w:color w:val="000000" w:themeColor="text1"/>
        </w:rPr>
        <w:t xml:space="preserve">обновление </w:t>
      </w:r>
      <w:r w:rsidR="00702D1D">
        <w:rPr>
          <w:rFonts w:ascii="Arial" w:eastAsia="Calibri" w:hAnsi="Arial" w:cs="Arial"/>
          <w:color w:val="000000" w:themeColor="text1"/>
        </w:rPr>
        <w:t xml:space="preserve">данных по </w:t>
      </w:r>
      <w:r>
        <w:rPr>
          <w:rFonts w:ascii="Arial" w:eastAsia="Calibri" w:hAnsi="Arial" w:cs="Arial"/>
          <w:color w:val="000000" w:themeColor="text1"/>
        </w:rPr>
        <w:t>статус</w:t>
      </w:r>
      <w:r w:rsidR="00702D1D">
        <w:rPr>
          <w:rFonts w:ascii="Arial" w:eastAsia="Calibri" w:hAnsi="Arial" w:cs="Arial"/>
          <w:color w:val="000000" w:themeColor="text1"/>
        </w:rPr>
        <w:t>у</w:t>
      </w:r>
      <w:r>
        <w:rPr>
          <w:rFonts w:ascii="Arial" w:eastAsia="Calibri" w:hAnsi="Arial" w:cs="Arial"/>
          <w:color w:val="000000" w:themeColor="text1"/>
        </w:rPr>
        <w:t xml:space="preserve"> </w:t>
      </w:r>
      <w:r w:rsidR="006C7822">
        <w:rPr>
          <w:rFonts w:ascii="Arial" w:eastAsia="Calibri" w:hAnsi="Arial" w:cs="Arial"/>
          <w:color w:val="000000" w:themeColor="text1"/>
        </w:rPr>
        <w:t>закупочной деятельности за 2019 г.</w:t>
      </w:r>
    </w:p>
    <w:p w14:paraId="04BD49AB" w14:textId="77777777" w:rsidR="000C3281" w:rsidRPr="0062118B" w:rsidRDefault="000C3281" w:rsidP="00601E44">
      <w:pPr>
        <w:shd w:val="clear" w:color="auto" w:fill="E36C0A" w:themeFill="accent6" w:themeFillShade="BF"/>
        <w:spacing w:before="240" w:after="240"/>
        <w:ind w:left="-992" w:firstLine="425"/>
        <w:rPr>
          <w:rFonts w:ascii="Arial Narrow" w:hAnsi="Arial Narrow" w:cs="Arial"/>
          <w:b/>
          <w:color w:val="FFFFFF" w:themeColor="background1"/>
          <w:sz w:val="32"/>
        </w:rPr>
      </w:pPr>
      <w:r w:rsidRPr="0062118B">
        <w:rPr>
          <w:rFonts w:ascii="Arial Narrow" w:hAnsi="Arial Narrow" w:cs="Arial"/>
          <w:b/>
          <w:color w:val="FFFFFF" w:themeColor="background1"/>
          <w:sz w:val="32"/>
        </w:rPr>
        <w:t>КОНТРАКТЫ</w:t>
      </w:r>
    </w:p>
    <w:p w14:paraId="04BD49AC" w14:textId="77777777" w:rsidR="006F70DF" w:rsidRDefault="00EC7DC8" w:rsidP="00CB12F8">
      <w:pPr>
        <w:spacing w:before="200" w:after="0"/>
        <w:ind w:left="-992"/>
        <w:jc w:val="both"/>
        <w:rPr>
          <w:rFonts w:ascii="Arial" w:hAnsi="Arial" w:cs="Arial"/>
        </w:rPr>
      </w:pPr>
      <w:r w:rsidRPr="000B01F2">
        <w:rPr>
          <w:rFonts w:ascii="Arial" w:eastAsia="Calibri" w:hAnsi="Arial" w:cs="Arial"/>
        </w:rPr>
        <w:t>В 201</w:t>
      </w:r>
      <w:r w:rsidR="008D77D4">
        <w:rPr>
          <w:rFonts w:ascii="Arial" w:eastAsia="Calibri" w:hAnsi="Arial" w:cs="Arial"/>
        </w:rPr>
        <w:t>9</w:t>
      </w:r>
      <w:r w:rsidRPr="000B01F2">
        <w:rPr>
          <w:rFonts w:ascii="Arial" w:eastAsia="Calibri" w:hAnsi="Arial" w:cs="Arial"/>
        </w:rPr>
        <w:t xml:space="preserve"> г. энергосервисные контракты заключались по </w:t>
      </w:r>
      <w:r w:rsidR="00231C4B" w:rsidRPr="000B01F2">
        <w:rPr>
          <w:rFonts w:ascii="Arial" w:eastAsia="Calibri" w:hAnsi="Arial" w:cs="Arial"/>
        </w:rPr>
        <w:t>закупкам, опубликованным в 201</w:t>
      </w:r>
      <w:r w:rsidR="008D77D4">
        <w:rPr>
          <w:rFonts w:ascii="Arial" w:eastAsia="Calibri" w:hAnsi="Arial" w:cs="Arial"/>
        </w:rPr>
        <w:t>8</w:t>
      </w:r>
      <w:r w:rsidR="00231C4B" w:rsidRPr="000B01F2">
        <w:rPr>
          <w:rFonts w:ascii="Arial" w:eastAsia="Calibri" w:hAnsi="Arial" w:cs="Arial"/>
        </w:rPr>
        <w:t xml:space="preserve"> и 201</w:t>
      </w:r>
      <w:r w:rsidR="008D77D4">
        <w:rPr>
          <w:rFonts w:ascii="Arial" w:eastAsia="Calibri" w:hAnsi="Arial" w:cs="Arial"/>
        </w:rPr>
        <w:t>9</w:t>
      </w:r>
      <w:r w:rsidR="00231C4B" w:rsidRPr="000B01F2">
        <w:rPr>
          <w:rFonts w:ascii="Arial" w:eastAsia="Calibri" w:hAnsi="Arial" w:cs="Arial"/>
        </w:rPr>
        <w:t xml:space="preserve"> гг. </w:t>
      </w:r>
      <w:r w:rsidRPr="000B01F2">
        <w:rPr>
          <w:rFonts w:ascii="Arial" w:eastAsia="Calibri" w:hAnsi="Arial" w:cs="Arial"/>
        </w:rPr>
        <w:t xml:space="preserve"> </w:t>
      </w:r>
      <w:r w:rsidR="00231C4B" w:rsidRPr="000B01F2">
        <w:rPr>
          <w:rFonts w:ascii="Arial" w:eastAsia="Calibri" w:hAnsi="Arial" w:cs="Arial"/>
        </w:rPr>
        <w:t>А</w:t>
      </w:r>
      <w:r w:rsidRPr="000B01F2">
        <w:rPr>
          <w:rFonts w:ascii="Arial" w:eastAsia="Calibri" w:hAnsi="Arial" w:cs="Arial"/>
        </w:rPr>
        <w:t xml:space="preserve">нализ </w:t>
      </w:r>
      <w:r w:rsidR="00BB3E04" w:rsidRPr="000B01F2">
        <w:rPr>
          <w:rFonts w:ascii="Arial" w:eastAsia="Calibri" w:hAnsi="Arial" w:cs="Arial"/>
        </w:rPr>
        <w:t>закупочной</w:t>
      </w:r>
      <w:r w:rsidRPr="000B01F2">
        <w:rPr>
          <w:rFonts w:ascii="Arial" w:eastAsia="Calibri" w:hAnsi="Arial" w:cs="Arial"/>
        </w:rPr>
        <w:t xml:space="preserve"> деятельности за </w:t>
      </w:r>
      <w:r w:rsidR="00231C4B" w:rsidRPr="000B01F2">
        <w:rPr>
          <w:rFonts w:ascii="Arial" w:eastAsia="Calibri" w:hAnsi="Arial" w:cs="Arial"/>
        </w:rPr>
        <w:t xml:space="preserve">эти два года показал, </w:t>
      </w:r>
      <w:r w:rsidR="006E3E98" w:rsidRPr="000B01F2">
        <w:rPr>
          <w:rFonts w:ascii="Arial" w:eastAsia="Calibri" w:hAnsi="Arial" w:cs="Arial"/>
        </w:rPr>
        <w:t xml:space="preserve">что </w:t>
      </w:r>
      <w:r w:rsidR="00664517" w:rsidRPr="000B01F2">
        <w:rPr>
          <w:rFonts w:ascii="Arial" w:hAnsi="Arial" w:cs="Arial"/>
        </w:rPr>
        <w:t>в</w:t>
      </w:r>
      <w:r w:rsidR="00DF3849" w:rsidRPr="000B01F2">
        <w:rPr>
          <w:rFonts w:ascii="Arial" w:hAnsi="Arial" w:cs="Arial"/>
        </w:rPr>
        <w:t xml:space="preserve"> период с 1 </w:t>
      </w:r>
      <w:r w:rsidR="005C06CB" w:rsidRPr="000B01F2">
        <w:rPr>
          <w:rFonts w:ascii="Arial" w:hAnsi="Arial" w:cs="Arial"/>
        </w:rPr>
        <w:t>января по 3</w:t>
      </w:r>
      <w:r w:rsidR="000544E9" w:rsidRPr="000B01F2">
        <w:rPr>
          <w:rFonts w:ascii="Arial" w:hAnsi="Arial" w:cs="Arial"/>
        </w:rPr>
        <w:t>1 декабря</w:t>
      </w:r>
      <w:r w:rsidR="005C06CB" w:rsidRPr="000B01F2">
        <w:rPr>
          <w:rFonts w:ascii="Arial" w:hAnsi="Arial" w:cs="Arial"/>
        </w:rPr>
        <w:t xml:space="preserve"> 201</w:t>
      </w:r>
      <w:r w:rsidR="008D77D4">
        <w:rPr>
          <w:rFonts w:ascii="Arial" w:hAnsi="Arial" w:cs="Arial"/>
        </w:rPr>
        <w:t>9</w:t>
      </w:r>
      <w:r w:rsidR="005C06CB" w:rsidRPr="000B01F2">
        <w:rPr>
          <w:rFonts w:ascii="Arial" w:hAnsi="Arial" w:cs="Arial"/>
        </w:rPr>
        <w:t xml:space="preserve"> г. </w:t>
      </w:r>
      <w:r w:rsidR="00097046" w:rsidRPr="000B01F2">
        <w:rPr>
          <w:rFonts w:ascii="Arial" w:hAnsi="Arial" w:cs="Arial"/>
        </w:rPr>
        <w:t xml:space="preserve">был заключен </w:t>
      </w:r>
      <w:r w:rsidR="00015D13" w:rsidRPr="00FD1622">
        <w:rPr>
          <w:rFonts w:ascii="Arial" w:hAnsi="Arial" w:cs="Arial"/>
        </w:rPr>
        <w:t>701</w:t>
      </w:r>
      <w:r w:rsidR="00045895" w:rsidRPr="00015D13">
        <w:rPr>
          <w:rFonts w:ascii="Arial" w:hAnsi="Arial" w:cs="Arial"/>
        </w:rPr>
        <w:t xml:space="preserve"> </w:t>
      </w:r>
      <w:r w:rsidR="00AF0BF1" w:rsidRPr="00015D13">
        <w:rPr>
          <w:rFonts w:ascii="Arial" w:hAnsi="Arial" w:cs="Arial"/>
        </w:rPr>
        <w:t>энергосервисны</w:t>
      </w:r>
      <w:r w:rsidR="00015D13" w:rsidRPr="00015D13">
        <w:rPr>
          <w:rFonts w:ascii="Arial" w:hAnsi="Arial" w:cs="Arial"/>
        </w:rPr>
        <w:t>й</w:t>
      </w:r>
      <w:r w:rsidR="00AF0BF1" w:rsidRPr="00015D13">
        <w:rPr>
          <w:rFonts w:ascii="Arial" w:hAnsi="Arial" w:cs="Arial"/>
        </w:rPr>
        <w:t xml:space="preserve"> </w:t>
      </w:r>
      <w:r w:rsidR="00045895" w:rsidRPr="00015D13">
        <w:rPr>
          <w:rFonts w:ascii="Arial" w:hAnsi="Arial" w:cs="Arial"/>
        </w:rPr>
        <w:t>контракт</w:t>
      </w:r>
      <w:r w:rsidR="006F70DF">
        <w:rPr>
          <w:rFonts w:ascii="Arial" w:hAnsi="Arial" w:cs="Arial"/>
        </w:rPr>
        <w:t>.</w:t>
      </w:r>
    </w:p>
    <w:p w14:paraId="04BD49AD" w14:textId="35DF5AF5" w:rsidR="00C47D89" w:rsidRDefault="008F5CFD" w:rsidP="00555142">
      <w:pPr>
        <w:spacing w:before="240" w:after="240"/>
        <w:ind w:left="-992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Из 701 контракта </w:t>
      </w:r>
      <w:r w:rsidRPr="006F70DF">
        <w:rPr>
          <w:rFonts w:ascii="Arial" w:eastAsia="Calibri" w:hAnsi="Arial" w:cs="Arial"/>
        </w:rPr>
        <w:t>2</w:t>
      </w:r>
      <w:r>
        <w:rPr>
          <w:rFonts w:ascii="Arial" w:eastAsia="Calibri" w:hAnsi="Arial" w:cs="Arial"/>
        </w:rPr>
        <w:t>6</w:t>
      </w:r>
      <w:r w:rsidRPr="006F70DF">
        <w:rPr>
          <w:rFonts w:ascii="Arial" w:eastAsia="Calibri" w:hAnsi="Arial" w:cs="Arial"/>
        </w:rPr>
        <w:t xml:space="preserve"> контрактов</w:t>
      </w:r>
      <w:r>
        <w:rPr>
          <w:rFonts w:ascii="Arial" w:eastAsia="Calibri" w:hAnsi="Arial" w:cs="Arial"/>
        </w:rPr>
        <w:t xml:space="preserve"> были расторгнуты </w:t>
      </w:r>
      <w:r w:rsidRPr="00A73E6F">
        <w:rPr>
          <w:rFonts w:ascii="Arial" w:eastAsia="Calibri" w:hAnsi="Arial" w:cs="Arial"/>
        </w:rPr>
        <w:t xml:space="preserve">без </w:t>
      </w:r>
      <w:r>
        <w:rPr>
          <w:rFonts w:ascii="Arial" w:eastAsia="Calibri" w:hAnsi="Arial" w:cs="Arial"/>
        </w:rPr>
        <w:t xml:space="preserve">каких-либо </w:t>
      </w:r>
      <w:r w:rsidRPr="00A73E6F">
        <w:rPr>
          <w:rFonts w:ascii="Arial" w:eastAsia="Calibri" w:hAnsi="Arial" w:cs="Arial"/>
        </w:rPr>
        <w:t xml:space="preserve">денежных </w:t>
      </w:r>
      <w:r w:rsidRPr="00E1646C">
        <w:rPr>
          <w:rFonts w:ascii="Arial" w:eastAsia="Calibri" w:hAnsi="Arial" w:cs="Arial"/>
        </w:rPr>
        <w:t>выплат</w:t>
      </w:r>
      <w:r>
        <w:rPr>
          <w:rFonts w:ascii="Arial" w:eastAsia="Calibri" w:hAnsi="Arial" w:cs="Arial"/>
        </w:rPr>
        <w:t xml:space="preserve"> и не вошли в дальнейшее рассмотрение.</w:t>
      </w:r>
      <w:r w:rsidR="00B85BD2">
        <w:rPr>
          <w:rFonts w:ascii="Arial" w:eastAsia="Calibri" w:hAnsi="Arial" w:cs="Arial"/>
        </w:rPr>
        <w:t xml:space="preserve"> </w:t>
      </w:r>
      <w:r w:rsidR="006253C5">
        <w:rPr>
          <w:rFonts w:ascii="Arial" w:eastAsia="Calibri" w:hAnsi="Arial" w:cs="Arial"/>
        </w:rPr>
        <w:t>Еще 1</w:t>
      </w:r>
      <w:r w:rsidR="00CE635B">
        <w:rPr>
          <w:rFonts w:ascii="Arial" w:eastAsia="Calibri" w:hAnsi="Arial" w:cs="Arial"/>
        </w:rPr>
        <w:t>8</w:t>
      </w:r>
      <w:r w:rsidR="006253C5">
        <w:rPr>
          <w:rFonts w:ascii="Arial" w:eastAsia="Calibri" w:hAnsi="Arial" w:cs="Arial"/>
        </w:rPr>
        <w:t xml:space="preserve"> </w:t>
      </w:r>
      <w:r w:rsidR="000D0327">
        <w:rPr>
          <w:rFonts w:ascii="Arial" w:eastAsia="Calibri" w:hAnsi="Arial" w:cs="Arial"/>
        </w:rPr>
        <w:t>контракт</w:t>
      </w:r>
      <w:r w:rsidR="00CE635B">
        <w:rPr>
          <w:rFonts w:ascii="Arial" w:eastAsia="Calibri" w:hAnsi="Arial" w:cs="Arial"/>
        </w:rPr>
        <w:t>ов</w:t>
      </w:r>
      <w:r w:rsidR="006253C5">
        <w:rPr>
          <w:rFonts w:ascii="Arial" w:eastAsia="Calibri" w:hAnsi="Arial" w:cs="Arial"/>
        </w:rPr>
        <w:t xml:space="preserve"> был</w:t>
      </w:r>
      <w:r w:rsidR="00CE635B">
        <w:rPr>
          <w:rFonts w:ascii="Arial" w:eastAsia="Calibri" w:hAnsi="Arial" w:cs="Arial"/>
        </w:rPr>
        <w:t>и</w:t>
      </w:r>
      <w:r w:rsidR="006253C5">
        <w:rPr>
          <w:rFonts w:ascii="Arial" w:eastAsia="Calibri" w:hAnsi="Arial" w:cs="Arial"/>
        </w:rPr>
        <w:t xml:space="preserve"> расторгнут</w:t>
      </w:r>
      <w:r w:rsidR="00CE635B">
        <w:rPr>
          <w:rFonts w:ascii="Arial" w:eastAsia="Calibri" w:hAnsi="Arial" w:cs="Arial"/>
        </w:rPr>
        <w:t>ы</w:t>
      </w:r>
      <w:r w:rsidR="000D0327">
        <w:rPr>
          <w:rFonts w:ascii="Arial" w:eastAsia="Calibri" w:hAnsi="Arial" w:cs="Arial"/>
        </w:rPr>
        <w:t>, однако включен</w:t>
      </w:r>
      <w:r w:rsidR="00CE635B">
        <w:rPr>
          <w:rFonts w:ascii="Arial" w:eastAsia="Calibri" w:hAnsi="Arial" w:cs="Arial"/>
        </w:rPr>
        <w:t>ы</w:t>
      </w:r>
      <w:r w:rsidR="000D0327">
        <w:rPr>
          <w:rFonts w:ascii="Arial" w:eastAsia="Calibri" w:hAnsi="Arial" w:cs="Arial"/>
        </w:rPr>
        <w:t xml:space="preserve"> в исследование в связи с осуществлением оплаты исполнителю.</w:t>
      </w:r>
      <w:r w:rsidR="006253C5">
        <w:rPr>
          <w:rFonts w:ascii="Arial" w:eastAsia="Calibri" w:hAnsi="Arial" w:cs="Arial"/>
        </w:rPr>
        <w:t xml:space="preserve"> </w:t>
      </w:r>
    </w:p>
    <w:p w14:paraId="2D74050C" w14:textId="1A266005" w:rsidR="006F271D" w:rsidRDefault="006F271D" w:rsidP="006F70DF">
      <w:pPr>
        <w:spacing w:after="240"/>
        <w:ind w:left="-992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Всего в течение 2019-2020 гг. было расторгнуто 44 контракта, что соответствует 6,3% всех заключенных в 2019 г. контрактов. </w:t>
      </w:r>
    </w:p>
    <w:p w14:paraId="04BD49AE" w14:textId="4BD5FCF1" w:rsidR="006F70DF" w:rsidRDefault="00C82E9E" w:rsidP="006F70DF">
      <w:pPr>
        <w:spacing w:after="240"/>
        <w:ind w:left="-992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В</w:t>
      </w:r>
      <w:r w:rsidR="00A32E31">
        <w:rPr>
          <w:rFonts w:ascii="Arial" w:eastAsia="Calibri" w:hAnsi="Arial" w:cs="Arial"/>
        </w:rPr>
        <w:t xml:space="preserve"> целях нормализации статистической выборки </w:t>
      </w:r>
      <w:r w:rsidR="006F70DF" w:rsidRPr="006F70DF">
        <w:rPr>
          <w:rFonts w:ascii="Arial" w:eastAsia="Calibri" w:hAnsi="Arial" w:cs="Arial"/>
        </w:rPr>
        <w:t xml:space="preserve">27 </w:t>
      </w:r>
      <w:r w:rsidR="00C47D89">
        <w:rPr>
          <w:rFonts w:ascii="Arial" w:eastAsia="Calibri" w:hAnsi="Arial" w:cs="Arial"/>
        </w:rPr>
        <w:t xml:space="preserve">наиболее дорогостоящих </w:t>
      </w:r>
      <w:r w:rsidR="006F70DF" w:rsidRPr="006F70DF">
        <w:rPr>
          <w:rFonts w:ascii="Arial" w:eastAsia="Calibri" w:hAnsi="Arial" w:cs="Arial"/>
        </w:rPr>
        <w:t xml:space="preserve">контрактов </w:t>
      </w:r>
      <w:r w:rsidR="00EB799C">
        <w:rPr>
          <w:rFonts w:ascii="Arial" w:eastAsia="Calibri" w:hAnsi="Arial" w:cs="Arial"/>
        </w:rPr>
        <w:t>более 100 млн руб</w:t>
      </w:r>
      <w:r w:rsidR="00C47D89">
        <w:rPr>
          <w:rFonts w:ascii="Arial" w:eastAsia="Calibri" w:hAnsi="Arial" w:cs="Arial"/>
        </w:rPr>
        <w:t>.</w:t>
      </w:r>
      <w:r w:rsidR="00E97A7A">
        <w:rPr>
          <w:rFonts w:ascii="Arial" w:eastAsia="Calibri" w:hAnsi="Arial" w:cs="Arial"/>
        </w:rPr>
        <w:t xml:space="preserve"> </w:t>
      </w:r>
      <w:r w:rsidR="004F52A0">
        <w:rPr>
          <w:rFonts w:ascii="Arial" w:eastAsia="Calibri" w:hAnsi="Arial" w:cs="Arial"/>
        </w:rPr>
        <w:t>рассмотрены отдельно.</w:t>
      </w:r>
    </w:p>
    <w:p w14:paraId="556AC1CD" w14:textId="71D65AD0" w:rsidR="004F52A0" w:rsidRPr="0062118B" w:rsidRDefault="004F52A0" w:rsidP="00601E44">
      <w:pPr>
        <w:shd w:val="clear" w:color="auto" w:fill="E36C0A" w:themeFill="accent6" w:themeFillShade="BF"/>
        <w:spacing w:before="240" w:after="240"/>
        <w:ind w:left="-992" w:firstLine="425"/>
        <w:rPr>
          <w:rFonts w:ascii="Arial Narrow" w:hAnsi="Arial Narrow" w:cs="Arial"/>
          <w:b/>
          <w:color w:val="FFFFFF" w:themeColor="background1"/>
          <w:sz w:val="32"/>
        </w:rPr>
      </w:pPr>
      <w:r w:rsidRPr="0062118B">
        <w:rPr>
          <w:rFonts w:ascii="Arial Narrow" w:hAnsi="Arial Narrow" w:cs="Arial"/>
          <w:b/>
          <w:color w:val="FFFFFF" w:themeColor="background1"/>
          <w:sz w:val="32"/>
        </w:rPr>
        <w:t>КОНТРАКТЫ СТОИМОСТЬЮ МЕНЕЕ 100 МЛН РУБ.</w:t>
      </w:r>
    </w:p>
    <w:p w14:paraId="04BD49B0" w14:textId="54B143F7" w:rsidR="00A32E31" w:rsidRDefault="00427E94" w:rsidP="006F70DF">
      <w:pPr>
        <w:spacing w:after="240"/>
        <w:ind w:left="-992"/>
        <w:jc w:val="both"/>
        <w:rPr>
          <w:rFonts w:ascii="Arial" w:eastAsia="Arial Unicode MS" w:hAnsi="Arial" w:cs="Arial"/>
          <w:spacing w:val="-6"/>
          <w:szCs w:val="26"/>
        </w:rPr>
      </w:pPr>
      <w:r>
        <w:rPr>
          <w:rFonts w:ascii="Arial" w:eastAsia="Calibri" w:hAnsi="Arial" w:cs="Arial"/>
        </w:rPr>
        <w:t>В</w:t>
      </w:r>
      <w:r w:rsidR="006F70DF">
        <w:rPr>
          <w:rFonts w:ascii="Arial" w:eastAsia="Calibri" w:hAnsi="Arial" w:cs="Arial"/>
        </w:rPr>
        <w:t xml:space="preserve"> </w:t>
      </w:r>
      <w:r w:rsidRPr="00A86CE4">
        <w:rPr>
          <w:rFonts w:ascii="Arial" w:eastAsia="Arial Unicode MS" w:hAnsi="Arial" w:cs="Arial"/>
          <w:spacing w:val="-6"/>
          <w:szCs w:val="28"/>
        </w:rPr>
        <w:t xml:space="preserve">2019 г. </w:t>
      </w:r>
      <w:r w:rsidR="00DE6998">
        <w:rPr>
          <w:rFonts w:ascii="Arial" w:eastAsia="Arial Unicode MS" w:hAnsi="Arial" w:cs="Arial"/>
          <w:spacing w:val="-6"/>
          <w:szCs w:val="28"/>
        </w:rPr>
        <w:t xml:space="preserve">было заключено </w:t>
      </w:r>
      <w:r w:rsidR="006F70DF" w:rsidRPr="0094196A">
        <w:rPr>
          <w:rFonts w:ascii="Arial" w:eastAsia="Calibri" w:hAnsi="Arial" w:cs="Arial"/>
        </w:rPr>
        <w:t>6</w:t>
      </w:r>
      <w:r w:rsidR="006F70DF">
        <w:rPr>
          <w:rFonts w:ascii="Arial" w:eastAsia="Calibri" w:hAnsi="Arial" w:cs="Arial"/>
        </w:rPr>
        <w:t>4</w:t>
      </w:r>
      <w:r w:rsidR="00D733D2">
        <w:rPr>
          <w:rFonts w:ascii="Arial" w:eastAsia="Calibri" w:hAnsi="Arial" w:cs="Arial"/>
        </w:rPr>
        <w:t>8</w:t>
      </w:r>
      <w:r w:rsidR="006F70DF" w:rsidRPr="0094196A">
        <w:rPr>
          <w:rFonts w:ascii="Arial" w:eastAsia="Calibri" w:hAnsi="Arial" w:cs="Arial"/>
        </w:rPr>
        <w:t xml:space="preserve"> </w:t>
      </w:r>
      <w:r w:rsidR="000A18BA">
        <w:rPr>
          <w:rFonts w:ascii="Arial" w:eastAsia="Calibri" w:hAnsi="Arial" w:cs="Arial"/>
        </w:rPr>
        <w:t xml:space="preserve">энергосервисных </w:t>
      </w:r>
      <w:r w:rsidR="006F70DF" w:rsidRPr="0094196A">
        <w:rPr>
          <w:rFonts w:ascii="Arial" w:eastAsia="Calibri" w:hAnsi="Arial" w:cs="Arial"/>
        </w:rPr>
        <w:t>контрактов</w:t>
      </w:r>
      <w:r w:rsidR="00D92B1E">
        <w:rPr>
          <w:rFonts w:ascii="Arial" w:eastAsia="Calibri" w:hAnsi="Arial" w:cs="Arial"/>
        </w:rPr>
        <w:t xml:space="preserve">, стоимость </w:t>
      </w:r>
      <w:r w:rsidR="00CA1EDA">
        <w:rPr>
          <w:rFonts w:ascii="Arial" w:eastAsia="Calibri" w:hAnsi="Arial" w:cs="Arial"/>
        </w:rPr>
        <w:t xml:space="preserve">которых </w:t>
      </w:r>
      <w:r w:rsidR="00D92B1E" w:rsidRPr="00D72F03">
        <w:rPr>
          <w:rFonts w:ascii="Arial" w:eastAsia="Calibri" w:hAnsi="Arial" w:cs="Arial"/>
        </w:rPr>
        <w:t xml:space="preserve">варьирует в диапазоне от </w:t>
      </w:r>
      <w:r w:rsidR="00D92B1E" w:rsidRPr="00884C93">
        <w:rPr>
          <w:rFonts w:ascii="Arial" w:eastAsia="Calibri" w:hAnsi="Arial" w:cs="Arial"/>
        </w:rPr>
        <w:t>80</w:t>
      </w:r>
      <w:r w:rsidR="00D92B1E" w:rsidRPr="00D72F03">
        <w:rPr>
          <w:rFonts w:ascii="Arial" w:eastAsia="Calibri" w:hAnsi="Arial" w:cs="Arial"/>
        </w:rPr>
        <w:t xml:space="preserve"> тыс. руб. до 1</w:t>
      </w:r>
      <w:r w:rsidR="00D92B1E">
        <w:rPr>
          <w:rFonts w:ascii="Arial" w:eastAsia="Calibri" w:hAnsi="Arial" w:cs="Arial"/>
        </w:rPr>
        <w:t>00</w:t>
      </w:r>
      <w:r w:rsidR="00D92B1E" w:rsidRPr="00D72F03">
        <w:rPr>
          <w:rFonts w:ascii="Arial" w:eastAsia="Calibri" w:hAnsi="Arial" w:cs="Arial"/>
        </w:rPr>
        <w:t xml:space="preserve"> мл</w:t>
      </w:r>
      <w:r w:rsidR="00D92B1E">
        <w:rPr>
          <w:rFonts w:ascii="Arial" w:eastAsia="Calibri" w:hAnsi="Arial" w:cs="Arial"/>
        </w:rPr>
        <w:t xml:space="preserve">н </w:t>
      </w:r>
      <w:r w:rsidR="00D92B1E" w:rsidRPr="00D72F03">
        <w:rPr>
          <w:rFonts w:ascii="Arial" w:eastAsia="Calibri" w:hAnsi="Arial" w:cs="Arial"/>
        </w:rPr>
        <w:t>руб.</w:t>
      </w:r>
      <w:r w:rsidR="00A86CE4">
        <w:rPr>
          <w:rFonts w:ascii="Arial" w:eastAsia="Calibri" w:hAnsi="Arial" w:cs="Arial"/>
        </w:rPr>
        <w:t xml:space="preserve"> </w:t>
      </w:r>
      <w:r w:rsidR="00DE79BC">
        <w:rPr>
          <w:rFonts w:ascii="Arial" w:eastAsia="Calibri" w:hAnsi="Arial" w:cs="Arial"/>
        </w:rPr>
        <w:t>С</w:t>
      </w:r>
      <w:r w:rsidR="006F70DF">
        <w:rPr>
          <w:rFonts w:ascii="Arial" w:eastAsia="Calibri" w:hAnsi="Arial" w:cs="Arial"/>
        </w:rPr>
        <w:t>уммарн</w:t>
      </w:r>
      <w:r w:rsidR="00DE79BC">
        <w:rPr>
          <w:rFonts w:ascii="Arial" w:eastAsia="Calibri" w:hAnsi="Arial" w:cs="Arial"/>
        </w:rPr>
        <w:t>ая</w:t>
      </w:r>
      <w:r w:rsidR="006F70DF">
        <w:rPr>
          <w:rFonts w:ascii="Arial" w:eastAsia="Calibri" w:hAnsi="Arial" w:cs="Arial"/>
        </w:rPr>
        <w:t xml:space="preserve"> стоимость </w:t>
      </w:r>
      <w:r w:rsidR="00DE79BC" w:rsidRPr="00EB799C">
        <w:rPr>
          <w:rFonts w:ascii="Arial" w:eastAsia="Calibri" w:hAnsi="Arial" w:cs="Arial"/>
        </w:rPr>
        <w:t>энергосервисных контрактов, заключенных в 2019 г., составляет</w:t>
      </w:r>
      <w:r w:rsidR="00DE79BC" w:rsidRPr="006F70DF">
        <w:rPr>
          <w:rFonts w:ascii="Arial" w:eastAsia="Calibri" w:hAnsi="Arial" w:cs="Arial"/>
        </w:rPr>
        <w:t xml:space="preserve"> </w:t>
      </w:r>
      <w:r w:rsidR="006F70DF" w:rsidRPr="006F70DF">
        <w:rPr>
          <w:rFonts w:ascii="Arial" w:eastAsia="Calibri" w:hAnsi="Arial" w:cs="Arial"/>
        </w:rPr>
        <w:t>4</w:t>
      </w:r>
      <w:r w:rsidR="006F70DF">
        <w:rPr>
          <w:rFonts w:ascii="Arial" w:eastAsia="Arial Unicode MS" w:hAnsi="Arial" w:cs="Arial"/>
          <w:spacing w:val="-6"/>
          <w:szCs w:val="26"/>
        </w:rPr>
        <w:t> 9</w:t>
      </w:r>
      <w:r w:rsidR="00631362">
        <w:rPr>
          <w:rFonts w:ascii="Arial" w:eastAsia="Arial Unicode MS" w:hAnsi="Arial" w:cs="Arial"/>
          <w:spacing w:val="-6"/>
          <w:szCs w:val="26"/>
        </w:rPr>
        <w:t>17</w:t>
      </w:r>
      <w:r w:rsidR="006F70DF">
        <w:rPr>
          <w:rFonts w:ascii="Arial" w:eastAsia="Arial Unicode MS" w:hAnsi="Arial" w:cs="Arial"/>
          <w:spacing w:val="-6"/>
          <w:szCs w:val="26"/>
        </w:rPr>
        <w:t>,</w:t>
      </w:r>
      <w:r w:rsidR="00631362">
        <w:rPr>
          <w:rFonts w:ascii="Arial" w:eastAsia="Arial Unicode MS" w:hAnsi="Arial" w:cs="Arial"/>
          <w:spacing w:val="-6"/>
          <w:szCs w:val="26"/>
        </w:rPr>
        <w:t>1</w:t>
      </w:r>
      <w:r w:rsidR="006F70DF" w:rsidRPr="000F7770">
        <w:rPr>
          <w:rFonts w:ascii="Arial" w:eastAsia="Arial Unicode MS" w:hAnsi="Arial" w:cs="Arial"/>
          <w:spacing w:val="-6"/>
          <w:szCs w:val="26"/>
        </w:rPr>
        <w:t xml:space="preserve"> млн руб. </w:t>
      </w:r>
    </w:p>
    <w:p w14:paraId="04BD49B1" w14:textId="77777777" w:rsidR="00A80FE9" w:rsidRDefault="00854B2F" w:rsidP="00737980">
      <w:pPr>
        <w:pStyle w:val="a4"/>
        <w:pBdr>
          <w:left w:val="single" w:sz="48" w:space="4" w:color="009A46"/>
        </w:pBdr>
        <w:shd w:val="clear" w:color="auto" w:fill="F4F5B9"/>
        <w:spacing w:after="20" w:line="276" w:lineRule="auto"/>
        <w:ind w:left="-425"/>
        <w:jc w:val="both"/>
        <w:rPr>
          <w:rFonts w:ascii="Arial Narrow" w:eastAsia="Calibri" w:hAnsi="Arial Narrow" w:cs="Arial"/>
          <w:sz w:val="30"/>
          <w:szCs w:val="30"/>
        </w:rPr>
      </w:pPr>
      <w:r w:rsidRPr="008F40B4">
        <w:rPr>
          <w:rFonts w:ascii="Arial Narrow" w:eastAsia="Calibri" w:hAnsi="Arial Narrow" w:cs="Arial"/>
          <w:b/>
          <w:sz w:val="30"/>
          <w:szCs w:val="30"/>
        </w:rPr>
        <w:t>Суммарная стоимость</w:t>
      </w:r>
      <w:r w:rsidRPr="008F40B4">
        <w:rPr>
          <w:rFonts w:ascii="Arial Narrow" w:eastAsia="Calibri" w:hAnsi="Arial Narrow" w:cs="Arial"/>
          <w:sz w:val="30"/>
          <w:szCs w:val="30"/>
        </w:rPr>
        <w:t xml:space="preserve"> энергосервисных контрактов рассчитана исходя из </w:t>
      </w:r>
    </w:p>
    <w:p w14:paraId="04BD49B2" w14:textId="77777777" w:rsidR="009F412A" w:rsidRPr="00A32E31" w:rsidRDefault="00854B2F" w:rsidP="00D92B1E">
      <w:pPr>
        <w:pStyle w:val="a4"/>
        <w:pBdr>
          <w:left w:val="single" w:sz="48" w:space="4" w:color="009A46"/>
        </w:pBdr>
        <w:shd w:val="clear" w:color="auto" w:fill="F4F5B9"/>
        <w:spacing w:line="276" w:lineRule="auto"/>
        <w:ind w:left="-425"/>
        <w:contextualSpacing/>
        <w:jc w:val="both"/>
        <w:rPr>
          <w:rFonts w:ascii="Arial" w:eastAsia="Calibri" w:hAnsi="Arial" w:cs="Arial"/>
          <w:sz w:val="2"/>
          <w:szCs w:val="22"/>
        </w:rPr>
      </w:pPr>
      <w:r w:rsidRPr="008F40B4">
        <w:rPr>
          <w:rFonts w:ascii="Arial Narrow" w:eastAsia="Calibri" w:hAnsi="Arial Narrow" w:cs="Arial"/>
          <w:sz w:val="30"/>
          <w:szCs w:val="30"/>
        </w:rPr>
        <w:t>ожидаемой экономии расходов заказчика на поставку энергоресурсов.</w:t>
      </w:r>
    </w:p>
    <w:p w14:paraId="04BD49B4" w14:textId="77777777" w:rsidR="008F0F8F" w:rsidRDefault="008F0F8F" w:rsidP="008F0F8F">
      <w:pPr>
        <w:ind w:left="-993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О</w:t>
      </w:r>
      <w:r w:rsidRPr="004D3729">
        <w:rPr>
          <w:rFonts w:ascii="Arial" w:hAnsi="Arial" w:cs="Arial"/>
        </w:rPr>
        <w:t>бъем рынка</w:t>
      </w:r>
      <w:r>
        <w:rPr>
          <w:rFonts w:ascii="Arial" w:hAnsi="Arial" w:cs="Arial"/>
        </w:rPr>
        <w:t>, рассчитанный исходя</w:t>
      </w:r>
      <w:r w:rsidRPr="003A2614">
        <w:t xml:space="preserve"> </w:t>
      </w:r>
      <w:r w:rsidRPr="003A2614">
        <w:rPr>
          <w:rFonts w:ascii="Arial" w:hAnsi="Arial" w:cs="Arial"/>
        </w:rPr>
        <w:t>из</w:t>
      </w:r>
      <w:r>
        <w:t xml:space="preserve"> </w:t>
      </w:r>
      <w:r w:rsidRPr="003A2614">
        <w:rPr>
          <w:rFonts w:ascii="Arial" w:hAnsi="Arial" w:cs="Arial"/>
        </w:rPr>
        <w:t>подлежащ</w:t>
      </w:r>
      <w:r>
        <w:rPr>
          <w:rFonts w:ascii="Arial" w:hAnsi="Arial" w:cs="Arial"/>
        </w:rPr>
        <w:t>его</w:t>
      </w:r>
      <w:r w:rsidRPr="003A2614">
        <w:rPr>
          <w:rFonts w:ascii="Arial" w:hAnsi="Arial" w:cs="Arial"/>
        </w:rPr>
        <w:t xml:space="preserve"> уплате </w:t>
      </w:r>
      <w:proofErr w:type="spellStart"/>
      <w:r w:rsidRPr="003A2614">
        <w:rPr>
          <w:rFonts w:ascii="Arial" w:hAnsi="Arial" w:cs="Arial"/>
        </w:rPr>
        <w:t>энергосервисной</w:t>
      </w:r>
      <w:proofErr w:type="spellEnd"/>
      <w:r w:rsidRPr="003A2614">
        <w:rPr>
          <w:rFonts w:ascii="Arial" w:hAnsi="Arial" w:cs="Arial"/>
        </w:rPr>
        <w:t xml:space="preserve"> компании</w:t>
      </w:r>
      <w:r w:rsidR="009661B2">
        <w:rPr>
          <w:rFonts w:ascii="Arial" w:hAnsi="Arial" w:cs="Arial"/>
        </w:rPr>
        <w:t xml:space="preserve"> (ЭСКО)</w:t>
      </w:r>
      <w:r w:rsidRPr="003A2614">
        <w:rPr>
          <w:rFonts w:ascii="Arial" w:hAnsi="Arial" w:cs="Arial"/>
        </w:rPr>
        <w:t xml:space="preserve"> процент</w:t>
      </w:r>
      <w:r>
        <w:rPr>
          <w:rFonts w:ascii="Arial" w:hAnsi="Arial" w:cs="Arial"/>
        </w:rPr>
        <w:t>а</w:t>
      </w:r>
      <w:r w:rsidRPr="003A2614">
        <w:rPr>
          <w:rFonts w:ascii="Arial" w:hAnsi="Arial" w:cs="Arial"/>
        </w:rPr>
        <w:t xml:space="preserve"> экономии</w:t>
      </w:r>
      <w:r>
        <w:rPr>
          <w:rFonts w:ascii="Arial" w:hAnsi="Arial" w:cs="Arial"/>
        </w:rPr>
        <w:t>, составл</w:t>
      </w:r>
      <w:r w:rsidR="008540CD">
        <w:rPr>
          <w:rFonts w:ascii="Arial" w:hAnsi="Arial" w:cs="Arial"/>
        </w:rPr>
        <w:t>яет</w:t>
      </w:r>
      <w:r>
        <w:rPr>
          <w:rFonts w:ascii="Arial" w:hAnsi="Arial" w:cs="Arial"/>
        </w:rPr>
        <w:t xml:space="preserve"> </w:t>
      </w:r>
      <w:r w:rsidRPr="00812E16">
        <w:rPr>
          <w:rFonts w:ascii="Arial" w:hAnsi="Arial" w:cs="Arial"/>
        </w:rPr>
        <w:t xml:space="preserve">4 </w:t>
      </w:r>
      <w:r w:rsidR="008540CD">
        <w:rPr>
          <w:rFonts w:ascii="Arial" w:hAnsi="Arial" w:cs="Arial"/>
        </w:rPr>
        <w:t>486</w:t>
      </w:r>
      <w:r w:rsidRPr="00812E16">
        <w:rPr>
          <w:rFonts w:ascii="Arial" w:hAnsi="Arial" w:cs="Arial"/>
        </w:rPr>
        <w:t>,</w:t>
      </w:r>
      <w:r w:rsidR="008540CD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млн руб.</w:t>
      </w:r>
    </w:p>
    <w:p w14:paraId="04BD49B5" w14:textId="77777777" w:rsidR="00737980" w:rsidRPr="00A32E31" w:rsidRDefault="00737980" w:rsidP="009F412A">
      <w:pPr>
        <w:pStyle w:val="a4"/>
        <w:pBdr>
          <w:left w:val="single" w:sz="48" w:space="4" w:color="009A46"/>
        </w:pBdr>
        <w:shd w:val="clear" w:color="auto" w:fill="F4F5B9"/>
        <w:spacing w:before="360" w:line="276" w:lineRule="auto"/>
        <w:ind w:left="-425"/>
        <w:jc w:val="both"/>
        <w:rPr>
          <w:rFonts w:ascii="Arial" w:eastAsia="Calibri" w:hAnsi="Arial" w:cs="Arial"/>
          <w:b/>
          <w:sz w:val="2"/>
          <w:szCs w:val="22"/>
        </w:rPr>
      </w:pPr>
    </w:p>
    <w:p w14:paraId="04BD49B6" w14:textId="42F66EF5" w:rsidR="00854B2F" w:rsidRPr="008F40B4" w:rsidRDefault="008F0F8F" w:rsidP="00C60B06">
      <w:pPr>
        <w:pStyle w:val="a4"/>
        <w:pBdr>
          <w:left w:val="single" w:sz="48" w:space="4" w:color="009A46"/>
        </w:pBdr>
        <w:shd w:val="clear" w:color="auto" w:fill="F4F5B9"/>
        <w:spacing w:after="20" w:line="276" w:lineRule="auto"/>
        <w:ind w:left="-425"/>
        <w:jc w:val="both"/>
        <w:rPr>
          <w:rFonts w:ascii="Arial Narrow" w:eastAsia="Calibri" w:hAnsi="Arial Narrow" w:cs="Arial"/>
          <w:sz w:val="30"/>
          <w:szCs w:val="30"/>
        </w:rPr>
      </w:pPr>
      <w:r w:rsidRPr="008F40B4">
        <w:rPr>
          <w:rFonts w:ascii="Arial Narrow" w:eastAsia="Calibri" w:hAnsi="Arial Narrow" w:cs="Arial"/>
          <w:b/>
          <w:sz w:val="30"/>
          <w:szCs w:val="30"/>
        </w:rPr>
        <w:t>Объем рынка энергосервиса</w:t>
      </w:r>
      <w:r w:rsidR="006066CD" w:rsidRPr="008F40B4">
        <w:rPr>
          <w:rFonts w:ascii="Arial Narrow" w:eastAsia="Calibri" w:hAnsi="Arial Narrow" w:cs="Arial"/>
          <w:b/>
          <w:sz w:val="30"/>
          <w:szCs w:val="30"/>
        </w:rPr>
        <w:t xml:space="preserve"> </w:t>
      </w:r>
      <w:r w:rsidR="006066CD" w:rsidRPr="008F40B4">
        <w:rPr>
          <w:rFonts w:ascii="Arial Narrow" w:eastAsia="Calibri" w:hAnsi="Arial Narrow" w:cs="Arial"/>
          <w:sz w:val="30"/>
          <w:szCs w:val="30"/>
        </w:rPr>
        <w:t>рассчитан</w:t>
      </w:r>
      <w:r w:rsidR="00854B2F" w:rsidRPr="008F40B4">
        <w:rPr>
          <w:rFonts w:ascii="Arial Narrow" w:eastAsia="Calibri" w:hAnsi="Arial Narrow" w:cs="Arial"/>
          <w:sz w:val="30"/>
          <w:szCs w:val="30"/>
        </w:rPr>
        <w:t xml:space="preserve"> </w:t>
      </w:r>
      <w:r w:rsidR="006066CD" w:rsidRPr="008F40B4">
        <w:rPr>
          <w:rFonts w:ascii="Arial Narrow" w:eastAsia="Calibri" w:hAnsi="Arial Narrow" w:cs="Arial"/>
          <w:sz w:val="30"/>
          <w:szCs w:val="30"/>
        </w:rPr>
        <w:t xml:space="preserve">исходя </w:t>
      </w:r>
      <w:r w:rsidR="009661B2" w:rsidRPr="008F40B4">
        <w:rPr>
          <w:rFonts w:ascii="Arial Narrow" w:eastAsia="Calibri" w:hAnsi="Arial Narrow" w:cs="Arial"/>
          <w:sz w:val="30"/>
          <w:szCs w:val="30"/>
        </w:rPr>
        <w:t xml:space="preserve">из процента экономии, </w:t>
      </w:r>
      <w:r w:rsidR="00854B2F" w:rsidRPr="008F40B4">
        <w:rPr>
          <w:rFonts w:ascii="Arial Narrow" w:eastAsia="Calibri" w:hAnsi="Arial Narrow" w:cs="Arial"/>
          <w:sz w:val="30"/>
          <w:szCs w:val="30"/>
        </w:rPr>
        <w:t>подлежащ</w:t>
      </w:r>
      <w:r w:rsidR="006066CD" w:rsidRPr="008F40B4">
        <w:rPr>
          <w:rFonts w:ascii="Arial Narrow" w:eastAsia="Calibri" w:hAnsi="Arial Narrow" w:cs="Arial"/>
          <w:sz w:val="30"/>
          <w:szCs w:val="30"/>
        </w:rPr>
        <w:t>его</w:t>
      </w:r>
      <w:r w:rsidR="00854B2F" w:rsidRPr="008F40B4">
        <w:rPr>
          <w:rFonts w:ascii="Arial Narrow" w:eastAsia="Calibri" w:hAnsi="Arial Narrow" w:cs="Arial"/>
          <w:sz w:val="30"/>
          <w:szCs w:val="30"/>
        </w:rPr>
        <w:t xml:space="preserve"> уплате </w:t>
      </w:r>
      <w:r w:rsidR="009661B2" w:rsidRPr="008F40B4">
        <w:rPr>
          <w:rFonts w:ascii="Arial Narrow" w:eastAsia="Calibri" w:hAnsi="Arial Narrow" w:cs="Arial"/>
          <w:sz w:val="30"/>
          <w:szCs w:val="30"/>
        </w:rPr>
        <w:t xml:space="preserve">исполнителю </w:t>
      </w:r>
      <w:r w:rsidR="000F7BCC" w:rsidRPr="000F7BCC">
        <w:rPr>
          <w:rFonts w:ascii="Arial Narrow" w:eastAsia="Calibri" w:hAnsi="Arial Narrow" w:cs="Arial"/>
          <w:sz w:val="30"/>
          <w:szCs w:val="30"/>
        </w:rPr>
        <w:t>–</w:t>
      </w:r>
      <w:r w:rsidR="009661B2" w:rsidRPr="008F40B4">
        <w:rPr>
          <w:rFonts w:ascii="Arial Narrow" w:eastAsia="Calibri" w:hAnsi="Arial Narrow" w:cs="Arial"/>
          <w:sz w:val="30"/>
          <w:szCs w:val="30"/>
        </w:rPr>
        <w:t xml:space="preserve"> </w:t>
      </w:r>
      <w:proofErr w:type="spellStart"/>
      <w:r w:rsidR="00854B2F" w:rsidRPr="008F40B4">
        <w:rPr>
          <w:rFonts w:ascii="Arial Narrow" w:eastAsia="Calibri" w:hAnsi="Arial Narrow" w:cs="Arial"/>
          <w:sz w:val="30"/>
          <w:szCs w:val="30"/>
        </w:rPr>
        <w:t>энергосервисной</w:t>
      </w:r>
      <w:proofErr w:type="spellEnd"/>
      <w:r w:rsidR="00854B2F" w:rsidRPr="008F40B4">
        <w:rPr>
          <w:rFonts w:ascii="Arial Narrow" w:eastAsia="Calibri" w:hAnsi="Arial Narrow" w:cs="Arial"/>
          <w:sz w:val="30"/>
          <w:szCs w:val="30"/>
        </w:rPr>
        <w:t xml:space="preserve"> компании.</w:t>
      </w:r>
    </w:p>
    <w:p w14:paraId="04BD49B7" w14:textId="77777777" w:rsidR="009F412A" w:rsidRPr="00A32E31" w:rsidRDefault="009F412A" w:rsidP="009F412A">
      <w:pPr>
        <w:pStyle w:val="a4"/>
        <w:pBdr>
          <w:left w:val="single" w:sz="48" w:space="4" w:color="009A46"/>
        </w:pBdr>
        <w:shd w:val="clear" w:color="auto" w:fill="F4F5B9"/>
        <w:spacing w:after="360" w:line="276" w:lineRule="auto"/>
        <w:ind w:left="-425"/>
        <w:jc w:val="both"/>
        <w:rPr>
          <w:rFonts w:ascii="Arial" w:eastAsia="Calibri" w:hAnsi="Arial" w:cs="Arial"/>
          <w:sz w:val="2"/>
          <w:szCs w:val="22"/>
        </w:rPr>
      </w:pPr>
    </w:p>
    <w:p w14:paraId="04BD49B8" w14:textId="00FABE96" w:rsidR="00515E17" w:rsidRDefault="002701C0" w:rsidP="00C719A6">
      <w:pPr>
        <w:ind w:left="-99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 </w:t>
      </w:r>
      <w:r w:rsidR="00024AEA">
        <w:rPr>
          <w:rFonts w:ascii="Arial" w:hAnsi="Arial" w:cs="Arial"/>
        </w:rPr>
        <w:t>т</w:t>
      </w:r>
      <w:r w:rsidRPr="004D3729">
        <w:rPr>
          <w:rFonts w:ascii="Arial" w:hAnsi="Arial" w:cs="Arial"/>
        </w:rPr>
        <w:t xml:space="preserve">аблице </w:t>
      </w:r>
      <w:r>
        <w:rPr>
          <w:rFonts w:ascii="Arial" w:hAnsi="Arial" w:cs="Arial"/>
        </w:rPr>
        <w:t>2</w:t>
      </w:r>
      <w:r w:rsidRPr="004D372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показана динамика развития рынка энергосервисных контрактов в ценовом сегменте менее 100 млн руб.</w:t>
      </w:r>
      <w:r w:rsidR="00CD6853">
        <w:rPr>
          <w:rFonts w:ascii="Arial" w:hAnsi="Arial" w:cs="Arial"/>
        </w:rPr>
        <w:t xml:space="preserve"> за последние четыре года</w:t>
      </w:r>
      <w:r w:rsidR="00B31805">
        <w:rPr>
          <w:rFonts w:ascii="Arial" w:hAnsi="Arial" w:cs="Arial"/>
        </w:rPr>
        <w:t>.</w:t>
      </w:r>
    </w:p>
    <w:p w14:paraId="04BD49B9" w14:textId="67433C16" w:rsidR="00302755" w:rsidRPr="00420565" w:rsidRDefault="00057F00" w:rsidP="00057F00">
      <w:pPr>
        <w:pStyle w:val="aff0"/>
        <w:rPr>
          <w:rFonts w:ascii="Arial" w:hAnsi="Arial" w:cs="Arial"/>
          <w:b w:val="0"/>
        </w:rPr>
      </w:pPr>
      <w:r w:rsidRPr="00420565">
        <w:rPr>
          <w:rFonts w:ascii="Arial" w:hAnsi="Arial" w:cs="Arial"/>
          <w:b w:val="0"/>
        </w:rPr>
        <w:t xml:space="preserve">Таблица </w:t>
      </w:r>
      <w:r w:rsidR="00030301" w:rsidRPr="00420565">
        <w:rPr>
          <w:rFonts w:ascii="Arial" w:hAnsi="Arial" w:cs="Arial"/>
          <w:b w:val="0"/>
        </w:rPr>
        <w:fldChar w:fldCharType="begin"/>
      </w:r>
      <w:r w:rsidRPr="00420565">
        <w:rPr>
          <w:rFonts w:ascii="Arial" w:hAnsi="Arial" w:cs="Arial"/>
          <w:b w:val="0"/>
        </w:rPr>
        <w:instrText xml:space="preserve"> SEQ Таблица \* ARABIC </w:instrText>
      </w:r>
      <w:r w:rsidR="00030301" w:rsidRPr="00420565">
        <w:rPr>
          <w:rFonts w:ascii="Arial" w:hAnsi="Arial" w:cs="Arial"/>
          <w:b w:val="0"/>
        </w:rPr>
        <w:fldChar w:fldCharType="separate"/>
      </w:r>
      <w:r w:rsidR="00F85F49">
        <w:rPr>
          <w:rFonts w:ascii="Arial" w:hAnsi="Arial" w:cs="Arial"/>
          <w:b w:val="0"/>
          <w:noProof/>
        </w:rPr>
        <w:t>2</w:t>
      </w:r>
      <w:r w:rsidR="00030301" w:rsidRPr="00420565">
        <w:rPr>
          <w:rFonts w:ascii="Arial" w:hAnsi="Arial" w:cs="Arial"/>
          <w:b w:val="0"/>
        </w:rPr>
        <w:fldChar w:fldCharType="end"/>
      </w:r>
      <w:r w:rsidR="00B21BAE" w:rsidRPr="00420565">
        <w:rPr>
          <w:rFonts w:ascii="Arial" w:hAnsi="Arial" w:cs="Arial"/>
          <w:b w:val="0"/>
        </w:rPr>
        <w:t xml:space="preserve"> </w:t>
      </w:r>
      <w:r w:rsidR="00302755" w:rsidRPr="00420565">
        <w:rPr>
          <w:rFonts w:ascii="Arial" w:hAnsi="Arial" w:cs="Arial"/>
          <w:b w:val="0"/>
        </w:rPr>
        <w:t>– </w:t>
      </w:r>
      <w:r w:rsidR="004479B3" w:rsidRPr="00420565">
        <w:rPr>
          <w:rFonts w:ascii="Arial" w:hAnsi="Arial" w:cs="Arial"/>
          <w:b w:val="0"/>
        </w:rPr>
        <w:t>Динамика показателей рынка энергосервиса, контракты стоимостью менее 100 млн руб., 2016-201</w:t>
      </w:r>
      <w:r w:rsidR="00ED0E11">
        <w:rPr>
          <w:rFonts w:ascii="Arial" w:hAnsi="Arial" w:cs="Arial"/>
          <w:b w:val="0"/>
        </w:rPr>
        <w:t>9</w:t>
      </w:r>
      <w:r w:rsidR="004479B3" w:rsidRPr="00420565">
        <w:rPr>
          <w:rFonts w:ascii="Arial" w:hAnsi="Arial" w:cs="Arial"/>
          <w:b w:val="0"/>
        </w:rPr>
        <w:t xml:space="preserve"> гг.</w:t>
      </w:r>
    </w:p>
    <w:tbl>
      <w:tblPr>
        <w:tblStyle w:val="11"/>
        <w:tblW w:w="5532" w:type="pct"/>
        <w:tblInd w:w="-9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68"/>
        <w:gridCol w:w="4260"/>
        <w:gridCol w:w="1381"/>
        <w:gridCol w:w="1381"/>
        <w:gridCol w:w="1381"/>
        <w:gridCol w:w="1378"/>
      </w:tblGrid>
      <w:tr w:rsidR="005D37FF" w:rsidRPr="0084078A" w14:paraId="04BD49C0" w14:textId="77777777" w:rsidTr="003F4831">
        <w:trPr>
          <w:trHeight w:val="866"/>
        </w:trPr>
        <w:tc>
          <w:tcPr>
            <w:tcW w:w="275" w:type="pct"/>
            <w:shd w:val="clear" w:color="auto" w:fill="009A46"/>
            <w:vAlign w:val="center"/>
          </w:tcPr>
          <w:p w14:paraId="04BD49BA" w14:textId="77777777" w:rsidR="0094392D" w:rsidRPr="0084078A" w:rsidRDefault="0094392D" w:rsidP="00C91069">
            <w:pPr>
              <w:keepNext/>
              <w:keepLines/>
              <w:suppressAutoHyphens/>
              <w:spacing w:before="240" w:after="240" w:line="276" w:lineRule="auto"/>
              <w:contextualSpacing/>
              <w:jc w:val="center"/>
              <w:rPr>
                <w:rFonts w:ascii="Arial Narrow" w:eastAsia="Arial Unicode MS" w:hAnsi="Arial Narrow" w:cs="Arial"/>
                <w:b/>
                <w:color w:val="FFFFFF" w:themeColor="background1"/>
                <w:spacing w:val="-6"/>
                <w:sz w:val="26"/>
                <w:szCs w:val="26"/>
              </w:rPr>
            </w:pPr>
            <w:r w:rsidRPr="0084078A">
              <w:rPr>
                <w:rFonts w:ascii="Arial Narrow" w:eastAsia="Arial Unicode MS" w:hAnsi="Arial Narrow" w:cs="Arial"/>
                <w:b/>
                <w:color w:val="FFFFFF" w:themeColor="background1"/>
                <w:spacing w:val="-6"/>
                <w:sz w:val="26"/>
                <w:szCs w:val="26"/>
              </w:rPr>
              <w:t>№</w:t>
            </w:r>
          </w:p>
        </w:tc>
        <w:tc>
          <w:tcPr>
            <w:tcW w:w="2058" w:type="pct"/>
            <w:shd w:val="clear" w:color="auto" w:fill="009A46"/>
            <w:vAlign w:val="center"/>
          </w:tcPr>
          <w:p w14:paraId="04BD49BB" w14:textId="77777777" w:rsidR="0094392D" w:rsidRPr="0084078A" w:rsidRDefault="0094392D" w:rsidP="00C91069">
            <w:pPr>
              <w:keepNext/>
              <w:keepLines/>
              <w:suppressAutoHyphens/>
              <w:spacing w:before="240" w:after="240" w:line="276" w:lineRule="auto"/>
              <w:contextualSpacing/>
              <w:jc w:val="center"/>
              <w:rPr>
                <w:rFonts w:ascii="Arial Narrow" w:eastAsia="Arial Unicode MS" w:hAnsi="Arial Narrow" w:cs="Arial"/>
                <w:b/>
                <w:color w:val="FFFFFF" w:themeColor="background1"/>
                <w:spacing w:val="-6"/>
                <w:sz w:val="26"/>
                <w:szCs w:val="26"/>
              </w:rPr>
            </w:pPr>
            <w:r w:rsidRPr="0084078A">
              <w:rPr>
                <w:rFonts w:ascii="Arial Narrow" w:eastAsia="Arial Unicode MS" w:hAnsi="Arial Narrow" w:cs="Arial"/>
                <w:b/>
                <w:color w:val="FFFFFF" w:themeColor="background1"/>
                <w:spacing w:val="-6"/>
                <w:sz w:val="26"/>
                <w:szCs w:val="26"/>
              </w:rPr>
              <w:t>Показатель</w:t>
            </w:r>
          </w:p>
        </w:tc>
        <w:tc>
          <w:tcPr>
            <w:tcW w:w="667" w:type="pct"/>
            <w:shd w:val="clear" w:color="auto" w:fill="009A46"/>
            <w:vAlign w:val="center"/>
          </w:tcPr>
          <w:p w14:paraId="04BD49BC" w14:textId="77777777" w:rsidR="0094392D" w:rsidRPr="0084078A" w:rsidRDefault="0094392D" w:rsidP="00C91069">
            <w:pPr>
              <w:keepNext/>
              <w:keepLines/>
              <w:suppressAutoHyphens/>
              <w:spacing w:before="240" w:after="240" w:line="276" w:lineRule="auto"/>
              <w:contextualSpacing/>
              <w:jc w:val="center"/>
              <w:rPr>
                <w:rFonts w:ascii="Arial Narrow" w:eastAsia="Arial Unicode MS" w:hAnsi="Arial Narrow" w:cs="Arial"/>
                <w:b/>
                <w:color w:val="FFFFFF" w:themeColor="background1"/>
                <w:spacing w:val="-6"/>
                <w:sz w:val="26"/>
                <w:szCs w:val="26"/>
              </w:rPr>
            </w:pPr>
            <w:r w:rsidRPr="0084078A">
              <w:rPr>
                <w:rFonts w:ascii="Arial Narrow" w:eastAsia="Arial Unicode MS" w:hAnsi="Arial Narrow" w:cs="Arial"/>
                <w:b/>
                <w:color w:val="FFFFFF" w:themeColor="background1"/>
                <w:spacing w:val="-6"/>
                <w:sz w:val="26"/>
                <w:szCs w:val="26"/>
              </w:rPr>
              <w:t>2016</w:t>
            </w:r>
          </w:p>
        </w:tc>
        <w:tc>
          <w:tcPr>
            <w:tcW w:w="667" w:type="pct"/>
            <w:shd w:val="clear" w:color="auto" w:fill="009A46"/>
            <w:vAlign w:val="center"/>
          </w:tcPr>
          <w:p w14:paraId="04BD49BD" w14:textId="77777777" w:rsidR="0094392D" w:rsidRPr="0084078A" w:rsidRDefault="0094392D" w:rsidP="00C91069">
            <w:pPr>
              <w:keepNext/>
              <w:keepLines/>
              <w:suppressAutoHyphens/>
              <w:spacing w:before="240" w:after="240" w:line="276" w:lineRule="auto"/>
              <w:contextualSpacing/>
              <w:jc w:val="center"/>
              <w:rPr>
                <w:rFonts w:ascii="Arial Narrow" w:eastAsia="Arial Unicode MS" w:hAnsi="Arial Narrow" w:cs="Arial"/>
                <w:b/>
                <w:color w:val="FFFFFF" w:themeColor="background1"/>
                <w:spacing w:val="-6"/>
                <w:sz w:val="26"/>
                <w:szCs w:val="26"/>
              </w:rPr>
            </w:pPr>
            <w:r w:rsidRPr="0084078A">
              <w:rPr>
                <w:rFonts w:ascii="Arial Narrow" w:eastAsia="Arial Unicode MS" w:hAnsi="Arial Narrow" w:cs="Arial"/>
                <w:b/>
                <w:color w:val="FFFFFF" w:themeColor="background1"/>
                <w:spacing w:val="-6"/>
                <w:sz w:val="26"/>
                <w:szCs w:val="26"/>
              </w:rPr>
              <w:t>2017</w:t>
            </w:r>
          </w:p>
        </w:tc>
        <w:tc>
          <w:tcPr>
            <w:tcW w:w="667" w:type="pct"/>
            <w:shd w:val="clear" w:color="auto" w:fill="009A46"/>
            <w:vAlign w:val="center"/>
          </w:tcPr>
          <w:p w14:paraId="04BD49BE" w14:textId="77777777" w:rsidR="0094392D" w:rsidRPr="0084078A" w:rsidRDefault="0094392D" w:rsidP="00C91069">
            <w:pPr>
              <w:keepNext/>
              <w:keepLines/>
              <w:suppressAutoHyphens/>
              <w:spacing w:before="240" w:after="240" w:line="276" w:lineRule="auto"/>
              <w:contextualSpacing/>
              <w:jc w:val="center"/>
              <w:rPr>
                <w:rFonts w:ascii="Arial Narrow" w:eastAsia="Arial Unicode MS" w:hAnsi="Arial Narrow" w:cs="Arial"/>
                <w:b/>
                <w:color w:val="FFFFFF" w:themeColor="background1"/>
                <w:spacing w:val="-6"/>
                <w:sz w:val="26"/>
                <w:szCs w:val="26"/>
              </w:rPr>
            </w:pPr>
            <w:r w:rsidRPr="0084078A">
              <w:rPr>
                <w:rFonts w:ascii="Arial Narrow" w:eastAsia="Arial Unicode MS" w:hAnsi="Arial Narrow" w:cs="Arial"/>
                <w:b/>
                <w:color w:val="FFFFFF" w:themeColor="background1"/>
                <w:spacing w:val="-6"/>
                <w:sz w:val="26"/>
                <w:szCs w:val="26"/>
              </w:rPr>
              <w:t>2018</w:t>
            </w:r>
          </w:p>
        </w:tc>
        <w:tc>
          <w:tcPr>
            <w:tcW w:w="667" w:type="pct"/>
            <w:shd w:val="clear" w:color="auto" w:fill="009A46"/>
            <w:vAlign w:val="center"/>
          </w:tcPr>
          <w:p w14:paraId="04BD49BF" w14:textId="77777777" w:rsidR="0094392D" w:rsidRPr="0084078A" w:rsidRDefault="0094392D" w:rsidP="00C91069">
            <w:pPr>
              <w:keepNext/>
              <w:keepLines/>
              <w:suppressAutoHyphens/>
              <w:spacing w:before="240" w:after="240" w:line="276" w:lineRule="auto"/>
              <w:contextualSpacing/>
              <w:jc w:val="center"/>
              <w:rPr>
                <w:rFonts w:ascii="Arial Narrow" w:eastAsia="Arial Unicode MS" w:hAnsi="Arial Narrow" w:cs="Arial"/>
                <w:b/>
                <w:color w:val="FFFFFF" w:themeColor="background1"/>
                <w:spacing w:val="-6"/>
                <w:sz w:val="26"/>
                <w:szCs w:val="26"/>
              </w:rPr>
            </w:pPr>
            <w:r>
              <w:rPr>
                <w:rFonts w:ascii="Arial Narrow" w:eastAsia="Arial Unicode MS" w:hAnsi="Arial Narrow" w:cs="Arial"/>
                <w:b/>
                <w:color w:val="FFFFFF" w:themeColor="background1"/>
                <w:spacing w:val="-6"/>
                <w:sz w:val="26"/>
                <w:szCs w:val="26"/>
              </w:rPr>
              <w:t>2019</w:t>
            </w:r>
          </w:p>
        </w:tc>
      </w:tr>
      <w:tr w:rsidR="005D37FF" w:rsidRPr="0084078A" w14:paraId="04BD49C7" w14:textId="77777777" w:rsidTr="005D37FF">
        <w:trPr>
          <w:trHeight w:val="20"/>
        </w:trPr>
        <w:tc>
          <w:tcPr>
            <w:tcW w:w="275" w:type="pct"/>
          </w:tcPr>
          <w:p w14:paraId="04BD49C1" w14:textId="77777777" w:rsidR="0094392D" w:rsidRPr="0084078A" w:rsidRDefault="0094392D" w:rsidP="005D37FF">
            <w:pPr>
              <w:spacing w:before="240" w:after="240" w:line="360" w:lineRule="auto"/>
              <w:contextualSpacing/>
              <w:jc w:val="center"/>
              <w:rPr>
                <w:rFonts w:ascii="Arial Narrow" w:eastAsia="Arial Unicode MS" w:hAnsi="Arial Narrow" w:cs="Arial"/>
                <w:spacing w:val="-6"/>
                <w:sz w:val="26"/>
                <w:szCs w:val="26"/>
              </w:rPr>
            </w:pPr>
            <w:r w:rsidRPr="0084078A">
              <w:rPr>
                <w:rFonts w:ascii="Arial Narrow" w:eastAsia="Arial Unicode MS" w:hAnsi="Arial Narrow" w:cs="Arial"/>
                <w:spacing w:val="-6"/>
                <w:sz w:val="26"/>
                <w:szCs w:val="26"/>
              </w:rPr>
              <w:t>1</w:t>
            </w:r>
          </w:p>
        </w:tc>
        <w:tc>
          <w:tcPr>
            <w:tcW w:w="2058" w:type="pct"/>
          </w:tcPr>
          <w:p w14:paraId="04BD49C2" w14:textId="77777777" w:rsidR="0094392D" w:rsidRPr="0084078A" w:rsidRDefault="0094392D" w:rsidP="005D37FF">
            <w:pPr>
              <w:spacing w:before="240" w:after="240" w:line="360" w:lineRule="auto"/>
              <w:ind w:left="57"/>
              <w:contextualSpacing/>
              <w:jc w:val="left"/>
              <w:rPr>
                <w:rFonts w:ascii="Arial Narrow" w:eastAsia="Arial Unicode MS" w:hAnsi="Arial Narrow" w:cs="Arial"/>
                <w:spacing w:val="-6"/>
                <w:sz w:val="26"/>
                <w:szCs w:val="26"/>
              </w:rPr>
            </w:pPr>
            <w:r w:rsidRPr="0084078A">
              <w:rPr>
                <w:rFonts w:ascii="Arial Narrow" w:eastAsia="Arial Unicode MS" w:hAnsi="Arial Narrow" w:cs="Arial"/>
                <w:spacing w:val="-6"/>
                <w:sz w:val="26"/>
                <w:szCs w:val="26"/>
              </w:rPr>
              <w:t>Суммарная стоимость контрактов, млн руб.</w:t>
            </w:r>
          </w:p>
        </w:tc>
        <w:tc>
          <w:tcPr>
            <w:tcW w:w="667" w:type="pct"/>
            <w:shd w:val="clear" w:color="auto" w:fill="FFFFFF" w:themeFill="background1"/>
          </w:tcPr>
          <w:p w14:paraId="04BD49C3" w14:textId="77777777" w:rsidR="0094392D" w:rsidRPr="0084078A" w:rsidRDefault="0094392D" w:rsidP="00F01653">
            <w:pPr>
              <w:spacing w:before="240" w:after="240" w:line="360" w:lineRule="auto"/>
              <w:ind w:right="170"/>
              <w:contextualSpacing/>
              <w:jc w:val="center"/>
              <w:rPr>
                <w:rFonts w:ascii="Arial Narrow" w:hAnsi="Arial Narrow" w:cs="Arial"/>
                <w:sz w:val="26"/>
                <w:szCs w:val="26"/>
              </w:rPr>
            </w:pPr>
            <w:r w:rsidRPr="0084078A">
              <w:rPr>
                <w:rFonts w:ascii="Arial Narrow" w:hAnsi="Arial Narrow" w:cs="Arial"/>
                <w:sz w:val="26"/>
                <w:szCs w:val="26"/>
              </w:rPr>
              <w:t>5 591,1</w:t>
            </w:r>
          </w:p>
        </w:tc>
        <w:tc>
          <w:tcPr>
            <w:tcW w:w="667" w:type="pct"/>
            <w:shd w:val="clear" w:color="auto" w:fill="auto"/>
          </w:tcPr>
          <w:p w14:paraId="04BD49C4" w14:textId="77777777" w:rsidR="0094392D" w:rsidRPr="0084078A" w:rsidRDefault="0094392D" w:rsidP="00F01653">
            <w:pPr>
              <w:spacing w:before="240" w:after="240" w:line="360" w:lineRule="auto"/>
              <w:ind w:left="57" w:right="170"/>
              <w:contextualSpacing/>
              <w:jc w:val="center"/>
              <w:rPr>
                <w:rFonts w:ascii="Arial Narrow" w:eastAsia="Arial Unicode MS" w:hAnsi="Arial Narrow" w:cs="Arial"/>
                <w:spacing w:val="-6"/>
                <w:sz w:val="26"/>
                <w:szCs w:val="26"/>
              </w:rPr>
            </w:pPr>
            <w:r w:rsidRPr="0084078A">
              <w:rPr>
                <w:rFonts w:ascii="Arial Narrow" w:eastAsia="Arial Unicode MS" w:hAnsi="Arial Narrow" w:cs="Arial"/>
                <w:spacing w:val="-6"/>
                <w:sz w:val="26"/>
                <w:szCs w:val="26"/>
              </w:rPr>
              <w:t>4 574,5</w:t>
            </w:r>
          </w:p>
        </w:tc>
        <w:tc>
          <w:tcPr>
            <w:tcW w:w="667" w:type="pct"/>
          </w:tcPr>
          <w:p w14:paraId="04BD49C5" w14:textId="77777777" w:rsidR="0094392D" w:rsidRPr="0084078A" w:rsidRDefault="0094392D" w:rsidP="00F01653">
            <w:pPr>
              <w:spacing w:before="240" w:after="240" w:line="360" w:lineRule="auto"/>
              <w:ind w:left="57" w:right="170"/>
              <w:contextualSpacing/>
              <w:jc w:val="center"/>
              <w:rPr>
                <w:rFonts w:ascii="Arial Narrow" w:eastAsia="Arial Unicode MS" w:hAnsi="Arial Narrow" w:cs="Arial"/>
                <w:spacing w:val="-6"/>
                <w:sz w:val="26"/>
                <w:szCs w:val="26"/>
              </w:rPr>
            </w:pPr>
            <w:r w:rsidRPr="00943A21">
              <w:rPr>
                <w:rFonts w:ascii="Arial Narrow" w:eastAsia="Arial Unicode MS" w:hAnsi="Arial Narrow" w:cstheme="minorHAnsi"/>
                <w:spacing w:val="-6"/>
                <w:sz w:val="26"/>
                <w:szCs w:val="26"/>
              </w:rPr>
              <w:t>5 778,</w:t>
            </w:r>
            <w:r>
              <w:rPr>
                <w:rFonts w:ascii="Arial Narrow" w:eastAsia="Arial Unicode MS" w:hAnsi="Arial Narrow" w:cstheme="minorHAnsi"/>
                <w:spacing w:val="-6"/>
                <w:sz w:val="26"/>
                <w:szCs w:val="26"/>
              </w:rPr>
              <w:t>9</w:t>
            </w:r>
          </w:p>
        </w:tc>
        <w:tc>
          <w:tcPr>
            <w:tcW w:w="667" w:type="pct"/>
          </w:tcPr>
          <w:p w14:paraId="04BD49C6" w14:textId="77777777" w:rsidR="0094392D" w:rsidRPr="00943A21" w:rsidRDefault="0081741C" w:rsidP="00F01653">
            <w:pPr>
              <w:spacing w:before="240" w:after="240" w:line="360" w:lineRule="auto"/>
              <w:ind w:left="57" w:right="170"/>
              <w:contextualSpacing/>
              <w:jc w:val="center"/>
              <w:rPr>
                <w:rFonts w:ascii="Arial Narrow" w:eastAsia="Arial Unicode MS" w:hAnsi="Arial Narrow" w:cstheme="minorHAnsi"/>
                <w:spacing w:val="-6"/>
                <w:sz w:val="26"/>
                <w:szCs w:val="26"/>
              </w:rPr>
            </w:pPr>
            <w:r>
              <w:rPr>
                <w:rFonts w:ascii="Arial Narrow" w:eastAsia="Arial Unicode MS" w:hAnsi="Arial Narrow" w:cstheme="minorHAnsi"/>
                <w:spacing w:val="-6"/>
                <w:sz w:val="26"/>
                <w:szCs w:val="26"/>
              </w:rPr>
              <w:t>4 917</w:t>
            </w:r>
            <w:r w:rsidR="002B294A">
              <w:rPr>
                <w:rFonts w:ascii="Arial Narrow" w:eastAsia="Arial Unicode MS" w:hAnsi="Arial Narrow" w:cstheme="minorHAnsi"/>
                <w:spacing w:val="-6"/>
                <w:sz w:val="26"/>
                <w:szCs w:val="26"/>
              </w:rPr>
              <w:t>,</w:t>
            </w:r>
            <w:r>
              <w:rPr>
                <w:rFonts w:ascii="Arial Narrow" w:eastAsia="Arial Unicode MS" w:hAnsi="Arial Narrow" w:cstheme="minorHAnsi"/>
                <w:spacing w:val="-6"/>
                <w:sz w:val="26"/>
                <w:szCs w:val="26"/>
              </w:rPr>
              <w:t>1</w:t>
            </w:r>
          </w:p>
        </w:tc>
      </w:tr>
      <w:tr w:rsidR="005D37FF" w:rsidRPr="0084078A" w14:paraId="04BD49CE" w14:textId="77777777" w:rsidTr="005D37FF">
        <w:trPr>
          <w:trHeight w:val="365"/>
        </w:trPr>
        <w:tc>
          <w:tcPr>
            <w:tcW w:w="275" w:type="pct"/>
          </w:tcPr>
          <w:p w14:paraId="04BD49C8" w14:textId="77777777" w:rsidR="0094392D" w:rsidRPr="0084078A" w:rsidRDefault="0094392D" w:rsidP="005D37FF">
            <w:pPr>
              <w:spacing w:before="240" w:after="240" w:line="360" w:lineRule="auto"/>
              <w:contextualSpacing/>
              <w:jc w:val="center"/>
              <w:rPr>
                <w:rFonts w:ascii="Arial Narrow" w:eastAsia="Arial Unicode MS" w:hAnsi="Arial Narrow" w:cs="Arial"/>
                <w:spacing w:val="-6"/>
                <w:sz w:val="26"/>
                <w:szCs w:val="26"/>
              </w:rPr>
            </w:pPr>
            <w:r w:rsidRPr="0084078A">
              <w:rPr>
                <w:rFonts w:ascii="Arial Narrow" w:eastAsia="Arial Unicode MS" w:hAnsi="Arial Narrow" w:cs="Arial"/>
                <w:spacing w:val="-6"/>
                <w:sz w:val="26"/>
                <w:szCs w:val="26"/>
              </w:rPr>
              <w:t>2</w:t>
            </w:r>
          </w:p>
        </w:tc>
        <w:tc>
          <w:tcPr>
            <w:tcW w:w="2058" w:type="pct"/>
          </w:tcPr>
          <w:p w14:paraId="04BD49C9" w14:textId="77777777" w:rsidR="0094392D" w:rsidRPr="0084078A" w:rsidRDefault="0094392D" w:rsidP="005D37FF">
            <w:pPr>
              <w:spacing w:before="240" w:after="240" w:line="360" w:lineRule="auto"/>
              <w:ind w:left="57"/>
              <w:contextualSpacing/>
              <w:rPr>
                <w:rFonts w:ascii="Arial Narrow" w:eastAsia="Arial Unicode MS" w:hAnsi="Arial Narrow" w:cs="Arial"/>
                <w:spacing w:val="-6"/>
                <w:sz w:val="26"/>
                <w:szCs w:val="26"/>
                <w:highlight w:val="yellow"/>
              </w:rPr>
            </w:pPr>
            <w:r w:rsidRPr="0084078A">
              <w:rPr>
                <w:rFonts w:ascii="Arial Narrow" w:eastAsia="Arial Unicode MS" w:hAnsi="Arial Narrow" w:cs="Arial"/>
                <w:spacing w:val="-6"/>
                <w:sz w:val="26"/>
                <w:szCs w:val="26"/>
              </w:rPr>
              <w:t>Объем рынка, млн руб.</w:t>
            </w:r>
          </w:p>
        </w:tc>
        <w:tc>
          <w:tcPr>
            <w:tcW w:w="667" w:type="pct"/>
            <w:shd w:val="clear" w:color="auto" w:fill="FFFFFF" w:themeFill="background1"/>
          </w:tcPr>
          <w:p w14:paraId="04BD49CA" w14:textId="77777777" w:rsidR="0094392D" w:rsidRPr="0084078A" w:rsidRDefault="0094392D" w:rsidP="00F01653">
            <w:pPr>
              <w:spacing w:before="240" w:after="240" w:line="360" w:lineRule="auto"/>
              <w:ind w:right="170"/>
              <w:contextualSpacing/>
              <w:jc w:val="center"/>
              <w:rPr>
                <w:rFonts w:ascii="Arial Narrow" w:hAnsi="Arial Narrow" w:cs="Arial"/>
                <w:sz w:val="26"/>
                <w:szCs w:val="26"/>
              </w:rPr>
            </w:pPr>
            <w:r w:rsidRPr="0084078A">
              <w:rPr>
                <w:rFonts w:ascii="Arial Narrow" w:hAnsi="Arial Narrow" w:cs="Arial"/>
                <w:sz w:val="26"/>
                <w:szCs w:val="26"/>
              </w:rPr>
              <w:t>5 020,8</w:t>
            </w:r>
          </w:p>
        </w:tc>
        <w:tc>
          <w:tcPr>
            <w:tcW w:w="667" w:type="pct"/>
            <w:shd w:val="clear" w:color="auto" w:fill="auto"/>
          </w:tcPr>
          <w:p w14:paraId="04BD49CB" w14:textId="77777777" w:rsidR="0094392D" w:rsidRPr="0084078A" w:rsidRDefault="0094392D" w:rsidP="00F01653">
            <w:pPr>
              <w:spacing w:before="240" w:after="240" w:line="360" w:lineRule="auto"/>
              <w:ind w:left="57" w:right="170"/>
              <w:contextualSpacing/>
              <w:jc w:val="center"/>
              <w:rPr>
                <w:rFonts w:ascii="Arial Narrow" w:eastAsia="Arial Unicode MS" w:hAnsi="Arial Narrow" w:cs="Arial"/>
                <w:spacing w:val="-6"/>
                <w:sz w:val="26"/>
                <w:szCs w:val="26"/>
              </w:rPr>
            </w:pPr>
            <w:r w:rsidRPr="0084078A">
              <w:rPr>
                <w:rFonts w:ascii="Arial Narrow" w:eastAsia="Arial Unicode MS" w:hAnsi="Arial Narrow" w:cs="Arial"/>
                <w:spacing w:val="-6"/>
                <w:sz w:val="26"/>
                <w:szCs w:val="26"/>
              </w:rPr>
              <w:t>4 087,8</w:t>
            </w:r>
          </w:p>
        </w:tc>
        <w:tc>
          <w:tcPr>
            <w:tcW w:w="667" w:type="pct"/>
          </w:tcPr>
          <w:p w14:paraId="04BD49CC" w14:textId="77777777" w:rsidR="0094392D" w:rsidRPr="0084078A" w:rsidRDefault="0094392D" w:rsidP="00F01653">
            <w:pPr>
              <w:spacing w:before="240" w:after="240" w:line="360" w:lineRule="auto"/>
              <w:ind w:left="57" w:right="170"/>
              <w:contextualSpacing/>
              <w:jc w:val="center"/>
              <w:rPr>
                <w:rFonts w:ascii="Arial Narrow" w:eastAsia="Arial Unicode MS" w:hAnsi="Arial Narrow" w:cs="Arial"/>
                <w:spacing w:val="-6"/>
                <w:sz w:val="26"/>
                <w:szCs w:val="26"/>
              </w:rPr>
            </w:pPr>
            <w:r w:rsidRPr="00943A21">
              <w:rPr>
                <w:rFonts w:ascii="Arial Narrow" w:eastAsia="Arial Unicode MS" w:hAnsi="Arial Narrow" w:cstheme="minorHAnsi"/>
                <w:spacing w:val="-6"/>
                <w:sz w:val="26"/>
                <w:szCs w:val="26"/>
              </w:rPr>
              <w:t>5 180,3</w:t>
            </w:r>
          </w:p>
        </w:tc>
        <w:tc>
          <w:tcPr>
            <w:tcW w:w="667" w:type="pct"/>
          </w:tcPr>
          <w:p w14:paraId="04BD49CD" w14:textId="77777777" w:rsidR="0094392D" w:rsidRPr="00943A21" w:rsidRDefault="0081741C" w:rsidP="00F01653">
            <w:pPr>
              <w:spacing w:before="240" w:after="240" w:line="360" w:lineRule="auto"/>
              <w:ind w:left="57" w:right="170"/>
              <w:contextualSpacing/>
              <w:jc w:val="center"/>
              <w:rPr>
                <w:rFonts w:ascii="Arial Narrow" w:eastAsia="Arial Unicode MS" w:hAnsi="Arial Narrow" w:cstheme="minorHAnsi"/>
                <w:spacing w:val="-6"/>
                <w:sz w:val="26"/>
                <w:szCs w:val="26"/>
              </w:rPr>
            </w:pPr>
            <w:r>
              <w:rPr>
                <w:rFonts w:ascii="Arial Narrow" w:eastAsia="Arial Unicode MS" w:hAnsi="Arial Narrow" w:cstheme="minorHAnsi"/>
                <w:spacing w:val="-6"/>
                <w:sz w:val="26"/>
                <w:szCs w:val="26"/>
              </w:rPr>
              <w:t xml:space="preserve">4 </w:t>
            </w:r>
            <w:r w:rsidR="00055B98">
              <w:rPr>
                <w:rFonts w:ascii="Arial Narrow" w:eastAsia="Arial Unicode MS" w:hAnsi="Arial Narrow" w:cstheme="minorHAnsi"/>
                <w:spacing w:val="-6"/>
                <w:sz w:val="26"/>
                <w:szCs w:val="26"/>
              </w:rPr>
              <w:t>486</w:t>
            </w:r>
            <w:r w:rsidR="002B294A">
              <w:rPr>
                <w:rFonts w:ascii="Arial Narrow" w:eastAsia="Arial Unicode MS" w:hAnsi="Arial Narrow" w:cstheme="minorHAnsi"/>
                <w:spacing w:val="-6"/>
                <w:sz w:val="26"/>
                <w:szCs w:val="26"/>
              </w:rPr>
              <w:t>,</w:t>
            </w:r>
            <w:r w:rsidR="00055B98">
              <w:rPr>
                <w:rFonts w:ascii="Arial Narrow" w:eastAsia="Arial Unicode MS" w:hAnsi="Arial Narrow" w:cstheme="minorHAnsi"/>
                <w:spacing w:val="-6"/>
                <w:sz w:val="26"/>
                <w:szCs w:val="26"/>
              </w:rPr>
              <w:t>4</w:t>
            </w:r>
          </w:p>
        </w:tc>
      </w:tr>
      <w:tr w:rsidR="005D37FF" w:rsidRPr="0084078A" w14:paraId="04BD49D5" w14:textId="77777777" w:rsidTr="005D37FF">
        <w:trPr>
          <w:trHeight w:val="417"/>
        </w:trPr>
        <w:tc>
          <w:tcPr>
            <w:tcW w:w="275" w:type="pct"/>
          </w:tcPr>
          <w:p w14:paraId="04BD49CF" w14:textId="77777777" w:rsidR="0094392D" w:rsidRPr="0084078A" w:rsidRDefault="0094392D" w:rsidP="005D37FF">
            <w:pPr>
              <w:spacing w:before="240" w:after="240" w:line="360" w:lineRule="auto"/>
              <w:contextualSpacing/>
              <w:jc w:val="center"/>
              <w:rPr>
                <w:rFonts w:ascii="Arial Narrow" w:eastAsia="Arial Unicode MS" w:hAnsi="Arial Narrow" w:cs="Arial"/>
                <w:spacing w:val="-6"/>
                <w:sz w:val="26"/>
                <w:szCs w:val="26"/>
              </w:rPr>
            </w:pPr>
            <w:r w:rsidRPr="0084078A">
              <w:rPr>
                <w:rFonts w:ascii="Arial Narrow" w:eastAsia="Arial Unicode MS" w:hAnsi="Arial Narrow" w:cs="Arial"/>
                <w:spacing w:val="-6"/>
                <w:sz w:val="26"/>
                <w:szCs w:val="26"/>
              </w:rPr>
              <w:t>3</w:t>
            </w:r>
          </w:p>
        </w:tc>
        <w:tc>
          <w:tcPr>
            <w:tcW w:w="2058" w:type="pct"/>
          </w:tcPr>
          <w:p w14:paraId="04BD49D0" w14:textId="77777777" w:rsidR="0094392D" w:rsidRPr="0084078A" w:rsidRDefault="0094392D" w:rsidP="005D37FF">
            <w:pPr>
              <w:spacing w:before="240" w:after="240" w:line="360" w:lineRule="auto"/>
              <w:ind w:left="57"/>
              <w:contextualSpacing/>
              <w:rPr>
                <w:rFonts w:ascii="Arial Narrow" w:eastAsia="Arial Unicode MS" w:hAnsi="Arial Narrow" w:cs="Arial"/>
                <w:spacing w:val="-6"/>
                <w:sz w:val="26"/>
                <w:szCs w:val="26"/>
              </w:rPr>
            </w:pPr>
            <w:r w:rsidRPr="0084078A">
              <w:rPr>
                <w:rFonts w:ascii="Arial Narrow" w:eastAsia="Arial Unicode MS" w:hAnsi="Arial Narrow" w:cs="Arial"/>
                <w:spacing w:val="-6"/>
                <w:sz w:val="26"/>
                <w:szCs w:val="26"/>
              </w:rPr>
              <w:t>Количество контрактов, ед.</w:t>
            </w:r>
          </w:p>
        </w:tc>
        <w:tc>
          <w:tcPr>
            <w:tcW w:w="667" w:type="pct"/>
            <w:shd w:val="clear" w:color="auto" w:fill="FFFFFF" w:themeFill="background1"/>
          </w:tcPr>
          <w:p w14:paraId="04BD49D1" w14:textId="77777777" w:rsidR="0094392D" w:rsidRPr="0084078A" w:rsidRDefault="0094392D" w:rsidP="00F01653">
            <w:pPr>
              <w:spacing w:before="240" w:after="240" w:line="360" w:lineRule="auto"/>
              <w:ind w:right="170"/>
              <w:contextualSpacing/>
              <w:jc w:val="center"/>
              <w:rPr>
                <w:rFonts w:ascii="Arial Narrow" w:hAnsi="Arial Narrow" w:cs="Arial"/>
                <w:sz w:val="26"/>
                <w:szCs w:val="26"/>
              </w:rPr>
            </w:pPr>
            <w:r w:rsidRPr="0084078A">
              <w:rPr>
                <w:rFonts w:ascii="Arial Narrow" w:hAnsi="Arial Narrow" w:cs="Arial"/>
                <w:sz w:val="26"/>
                <w:szCs w:val="26"/>
              </w:rPr>
              <w:t>671</w:t>
            </w:r>
          </w:p>
        </w:tc>
        <w:tc>
          <w:tcPr>
            <w:tcW w:w="667" w:type="pct"/>
            <w:shd w:val="clear" w:color="auto" w:fill="auto"/>
          </w:tcPr>
          <w:p w14:paraId="04BD49D2" w14:textId="77777777" w:rsidR="0094392D" w:rsidRPr="0084078A" w:rsidRDefault="0094392D" w:rsidP="00F01653">
            <w:pPr>
              <w:spacing w:before="240" w:after="240" w:line="360" w:lineRule="auto"/>
              <w:ind w:left="57" w:right="170"/>
              <w:contextualSpacing/>
              <w:jc w:val="center"/>
              <w:rPr>
                <w:rFonts w:ascii="Arial Narrow" w:eastAsia="Arial Unicode MS" w:hAnsi="Arial Narrow" w:cs="Arial"/>
                <w:spacing w:val="-6"/>
                <w:sz w:val="26"/>
                <w:szCs w:val="26"/>
              </w:rPr>
            </w:pPr>
            <w:r w:rsidRPr="0084078A">
              <w:rPr>
                <w:rFonts w:ascii="Arial Narrow" w:eastAsia="Arial Unicode MS" w:hAnsi="Arial Narrow" w:cs="Arial"/>
                <w:spacing w:val="-6"/>
                <w:sz w:val="26"/>
                <w:szCs w:val="26"/>
              </w:rPr>
              <w:t>473</w:t>
            </w:r>
          </w:p>
        </w:tc>
        <w:tc>
          <w:tcPr>
            <w:tcW w:w="667" w:type="pct"/>
          </w:tcPr>
          <w:p w14:paraId="04BD49D3" w14:textId="77777777" w:rsidR="0094392D" w:rsidRPr="0084078A" w:rsidRDefault="0094392D" w:rsidP="00F01653">
            <w:pPr>
              <w:spacing w:before="240" w:after="240" w:line="360" w:lineRule="auto"/>
              <w:ind w:left="57" w:right="170"/>
              <w:contextualSpacing/>
              <w:jc w:val="center"/>
              <w:rPr>
                <w:rFonts w:ascii="Arial Narrow" w:eastAsia="Arial Unicode MS" w:hAnsi="Arial Narrow" w:cs="Arial"/>
                <w:spacing w:val="-6"/>
                <w:sz w:val="26"/>
                <w:szCs w:val="26"/>
              </w:rPr>
            </w:pPr>
            <w:r w:rsidRPr="0084078A">
              <w:rPr>
                <w:rFonts w:ascii="Arial Narrow" w:eastAsia="Arial Unicode MS" w:hAnsi="Arial Narrow" w:cs="Arial"/>
                <w:spacing w:val="-6"/>
                <w:sz w:val="26"/>
                <w:szCs w:val="26"/>
              </w:rPr>
              <w:t>720</w:t>
            </w:r>
          </w:p>
        </w:tc>
        <w:tc>
          <w:tcPr>
            <w:tcW w:w="667" w:type="pct"/>
          </w:tcPr>
          <w:p w14:paraId="04BD49D4" w14:textId="77777777" w:rsidR="00173250" w:rsidRPr="0084078A" w:rsidRDefault="00055B98" w:rsidP="00F01653">
            <w:pPr>
              <w:spacing w:before="240" w:after="240" w:line="360" w:lineRule="auto"/>
              <w:ind w:left="57" w:right="170"/>
              <w:contextualSpacing/>
              <w:jc w:val="center"/>
              <w:rPr>
                <w:rFonts w:ascii="Arial Narrow" w:eastAsia="Arial Unicode MS" w:hAnsi="Arial Narrow" w:cs="Arial"/>
                <w:spacing w:val="-6"/>
                <w:sz w:val="26"/>
                <w:szCs w:val="26"/>
              </w:rPr>
            </w:pPr>
            <w:r>
              <w:rPr>
                <w:rFonts w:ascii="Arial Narrow" w:eastAsia="Arial Unicode MS" w:hAnsi="Arial Narrow" w:cs="Arial"/>
                <w:spacing w:val="-6"/>
                <w:sz w:val="26"/>
                <w:szCs w:val="26"/>
              </w:rPr>
              <w:t>648</w:t>
            </w:r>
          </w:p>
        </w:tc>
      </w:tr>
    </w:tbl>
    <w:p w14:paraId="04BD49D6" w14:textId="77777777" w:rsidR="005D5A6F" w:rsidRDefault="005D5A6F" w:rsidP="00173250">
      <w:pPr>
        <w:ind w:left="-993"/>
        <w:jc w:val="both"/>
        <w:rPr>
          <w:rFonts w:ascii="Arial" w:hAnsi="Arial" w:cs="Arial"/>
        </w:rPr>
      </w:pPr>
    </w:p>
    <w:p w14:paraId="04BD49D7" w14:textId="2F894834" w:rsidR="000D30C9" w:rsidRDefault="00173250" w:rsidP="000D30C9">
      <w:pPr>
        <w:ind w:left="-993"/>
        <w:jc w:val="both"/>
        <w:rPr>
          <w:rFonts w:ascii="Arial" w:hAnsi="Arial" w:cs="Arial"/>
        </w:rPr>
      </w:pPr>
      <w:bookmarkStart w:id="5" w:name="_Hlk40816290"/>
      <w:r>
        <w:rPr>
          <w:rFonts w:ascii="Arial" w:hAnsi="Arial" w:cs="Arial"/>
        </w:rPr>
        <w:t xml:space="preserve">В 2019 г. количество заключенных энергосервисных контрактов снизилось по сравнению с </w:t>
      </w:r>
      <w:r w:rsidR="002F0301">
        <w:rPr>
          <w:rFonts w:ascii="Arial" w:hAnsi="Arial" w:cs="Arial"/>
        </w:rPr>
        <w:t>предыдущим годом.</w:t>
      </w:r>
      <w:r>
        <w:rPr>
          <w:rFonts w:ascii="Arial" w:hAnsi="Arial" w:cs="Arial"/>
        </w:rPr>
        <w:t xml:space="preserve"> </w:t>
      </w:r>
      <w:r w:rsidR="005D5A6F">
        <w:rPr>
          <w:rFonts w:ascii="Arial" w:hAnsi="Arial" w:cs="Arial"/>
        </w:rPr>
        <w:t>Как следствие</w:t>
      </w:r>
      <w:r w:rsidR="00D81C36">
        <w:rPr>
          <w:rFonts w:ascii="Arial" w:hAnsi="Arial" w:cs="Arial"/>
        </w:rPr>
        <w:t>,</w:t>
      </w:r>
      <w:r w:rsidR="005D5A6F">
        <w:rPr>
          <w:rFonts w:ascii="Arial" w:hAnsi="Arial" w:cs="Arial"/>
        </w:rPr>
        <w:t xml:space="preserve"> объем рынка в 2019 г. также ниже показа</w:t>
      </w:r>
      <w:r w:rsidR="002F0301">
        <w:rPr>
          <w:rFonts w:ascii="Arial" w:hAnsi="Arial" w:cs="Arial"/>
        </w:rPr>
        <w:t>теля 2018 г.</w:t>
      </w:r>
      <w:r w:rsidR="000D30C9">
        <w:rPr>
          <w:rFonts w:ascii="Arial" w:hAnsi="Arial" w:cs="Arial"/>
        </w:rPr>
        <w:t xml:space="preserve"> В целом данные таблицы свидетельствуют о </w:t>
      </w:r>
      <w:r w:rsidR="000D30C9" w:rsidRPr="00B85C0C">
        <w:rPr>
          <w:rFonts w:ascii="Arial" w:hAnsi="Arial" w:cs="Arial"/>
        </w:rPr>
        <w:t>стабилизации объема рынка в районе 5</w:t>
      </w:r>
      <w:r w:rsidR="00D81C36">
        <w:rPr>
          <w:rFonts w:ascii="Arial" w:hAnsi="Arial" w:cs="Arial"/>
        </w:rPr>
        <w:t>,2</w:t>
      </w:r>
      <w:r w:rsidR="000D30C9" w:rsidRPr="00B85C0C">
        <w:rPr>
          <w:rFonts w:ascii="Arial" w:hAnsi="Arial" w:cs="Arial"/>
        </w:rPr>
        <w:t xml:space="preserve"> млрд руб.</w:t>
      </w:r>
      <w:r w:rsidR="000901FC">
        <w:rPr>
          <w:rFonts w:ascii="Arial" w:hAnsi="Arial" w:cs="Arial"/>
        </w:rPr>
        <w:t xml:space="preserve"> </w:t>
      </w:r>
      <w:bookmarkEnd w:id="5"/>
      <w:r w:rsidR="00B724D9">
        <w:rPr>
          <w:rFonts w:ascii="Arial" w:hAnsi="Arial" w:cs="Arial"/>
        </w:rPr>
        <w:t>в год.</w:t>
      </w:r>
    </w:p>
    <w:p w14:paraId="49F86F7C" w14:textId="6D07E2E8" w:rsidR="00A056F1" w:rsidRPr="00723F94" w:rsidRDefault="00A056F1" w:rsidP="00A056F1">
      <w:pPr>
        <w:pStyle w:val="af9"/>
        <w:spacing w:before="240" w:after="240" w:line="276" w:lineRule="auto"/>
        <w:ind w:left="-992" w:firstLine="0"/>
        <w:rPr>
          <w:rFonts w:ascii="Arial" w:eastAsia="Arial Unicode MS" w:hAnsi="Arial" w:cs="Arial"/>
          <w:bCs/>
          <w:spacing w:val="-6"/>
          <w:szCs w:val="26"/>
        </w:rPr>
      </w:pPr>
      <w:r w:rsidRPr="00723F94">
        <w:rPr>
          <w:rFonts w:ascii="Arial" w:eastAsia="Arial Unicode MS" w:hAnsi="Arial" w:cs="Arial"/>
          <w:bCs/>
          <w:spacing w:val="-6"/>
          <w:szCs w:val="26"/>
        </w:rPr>
        <w:t>Большинство энергосервисных контрактов заключено на пять</w:t>
      </w:r>
      <w:r w:rsidR="00AD02C0" w:rsidRPr="00555142">
        <w:rPr>
          <w:rFonts w:ascii="Arial" w:eastAsia="Arial Unicode MS" w:hAnsi="Arial" w:cs="Arial"/>
          <w:bCs/>
          <w:spacing w:val="-6"/>
          <w:szCs w:val="26"/>
        </w:rPr>
        <w:t xml:space="preserve"> лет </w:t>
      </w:r>
      <w:r w:rsidR="002F1CBF">
        <w:rPr>
          <w:rFonts w:ascii="Arial" w:eastAsia="Arial Unicode MS" w:hAnsi="Arial" w:cs="Arial"/>
          <w:bCs/>
          <w:spacing w:val="-6"/>
          <w:szCs w:val="26"/>
        </w:rPr>
        <w:t xml:space="preserve">– </w:t>
      </w:r>
      <w:r w:rsidR="00AD02C0" w:rsidRPr="00555142">
        <w:rPr>
          <w:rFonts w:ascii="Arial" w:eastAsia="Arial Unicode MS" w:hAnsi="Arial" w:cs="Arial"/>
          <w:bCs/>
          <w:spacing w:val="-6"/>
          <w:szCs w:val="26"/>
        </w:rPr>
        <w:t>32% контрактов.</w:t>
      </w:r>
      <w:r w:rsidRPr="00723F94">
        <w:rPr>
          <w:rFonts w:ascii="Arial" w:eastAsia="Arial Unicode MS" w:hAnsi="Arial" w:cs="Arial"/>
          <w:bCs/>
          <w:spacing w:val="-6"/>
          <w:szCs w:val="26"/>
        </w:rPr>
        <w:t xml:space="preserve"> На шесть </w:t>
      </w:r>
      <w:r w:rsidR="00AD02C0" w:rsidRPr="00555142">
        <w:rPr>
          <w:rFonts w:ascii="Arial" w:eastAsia="Arial Unicode MS" w:hAnsi="Arial" w:cs="Arial"/>
          <w:bCs/>
          <w:spacing w:val="-6"/>
          <w:szCs w:val="26"/>
        </w:rPr>
        <w:t xml:space="preserve">и семь </w:t>
      </w:r>
      <w:r w:rsidRPr="00723F94">
        <w:rPr>
          <w:rFonts w:ascii="Arial" w:eastAsia="Arial Unicode MS" w:hAnsi="Arial" w:cs="Arial"/>
          <w:bCs/>
          <w:spacing w:val="-6"/>
          <w:szCs w:val="26"/>
        </w:rPr>
        <w:t>лет заключено 1</w:t>
      </w:r>
      <w:r w:rsidR="00AD02C0" w:rsidRPr="00555142">
        <w:rPr>
          <w:rFonts w:ascii="Arial" w:eastAsia="Arial Unicode MS" w:hAnsi="Arial" w:cs="Arial"/>
          <w:bCs/>
          <w:spacing w:val="-6"/>
          <w:szCs w:val="26"/>
        </w:rPr>
        <w:t>7</w:t>
      </w:r>
      <w:r w:rsidRPr="00723F94">
        <w:rPr>
          <w:rFonts w:ascii="Arial" w:eastAsia="Arial Unicode MS" w:hAnsi="Arial" w:cs="Arial"/>
          <w:bCs/>
          <w:spacing w:val="-6"/>
          <w:szCs w:val="26"/>
        </w:rPr>
        <w:t xml:space="preserve">% </w:t>
      </w:r>
      <w:r w:rsidR="00AD02C0" w:rsidRPr="00555142">
        <w:rPr>
          <w:rFonts w:ascii="Arial" w:eastAsia="Arial Unicode MS" w:hAnsi="Arial" w:cs="Arial"/>
          <w:bCs/>
          <w:spacing w:val="-6"/>
          <w:szCs w:val="26"/>
        </w:rPr>
        <w:t xml:space="preserve">и 22% </w:t>
      </w:r>
      <w:r w:rsidRPr="00723F94">
        <w:rPr>
          <w:rFonts w:ascii="Arial" w:eastAsia="Arial Unicode MS" w:hAnsi="Arial" w:cs="Arial"/>
          <w:bCs/>
          <w:spacing w:val="-6"/>
          <w:szCs w:val="26"/>
        </w:rPr>
        <w:t xml:space="preserve">контрактов. Длительность контрактов менее пяти лет у </w:t>
      </w:r>
      <w:r w:rsidR="002F1CBF" w:rsidRPr="00555142">
        <w:rPr>
          <w:rFonts w:ascii="Arial" w:eastAsia="Arial Unicode MS" w:hAnsi="Arial" w:cs="Arial"/>
          <w:bCs/>
          <w:spacing w:val="-6"/>
          <w:szCs w:val="26"/>
        </w:rPr>
        <w:t>12</w:t>
      </w:r>
      <w:r w:rsidRPr="00723F94">
        <w:rPr>
          <w:rFonts w:ascii="Arial" w:eastAsia="Arial Unicode MS" w:hAnsi="Arial" w:cs="Arial"/>
          <w:bCs/>
          <w:spacing w:val="-6"/>
          <w:szCs w:val="26"/>
        </w:rPr>
        <w:t xml:space="preserve">% контрактов, более </w:t>
      </w:r>
      <w:r w:rsidR="000D49E6" w:rsidRPr="00723F94">
        <w:rPr>
          <w:rFonts w:ascii="Arial" w:eastAsia="Arial Unicode MS" w:hAnsi="Arial" w:cs="Arial"/>
          <w:bCs/>
          <w:spacing w:val="-6"/>
          <w:szCs w:val="26"/>
        </w:rPr>
        <w:t>десяти</w:t>
      </w:r>
      <w:r w:rsidRPr="00723F94">
        <w:rPr>
          <w:rFonts w:ascii="Arial" w:eastAsia="Arial Unicode MS" w:hAnsi="Arial" w:cs="Arial"/>
          <w:bCs/>
          <w:spacing w:val="-6"/>
          <w:szCs w:val="26"/>
        </w:rPr>
        <w:t xml:space="preserve"> лет – у </w:t>
      </w:r>
      <w:r w:rsidR="002F1CBF" w:rsidRPr="00555142">
        <w:rPr>
          <w:rFonts w:ascii="Arial" w:eastAsia="Arial Unicode MS" w:hAnsi="Arial" w:cs="Arial"/>
          <w:bCs/>
          <w:spacing w:val="-6"/>
          <w:szCs w:val="26"/>
        </w:rPr>
        <w:t>2</w:t>
      </w:r>
      <w:r w:rsidRPr="00723F94">
        <w:rPr>
          <w:rFonts w:ascii="Arial" w:eastAsia="Arial Unicode MS" w:hAnsi="Arial" w:cs="Arial"/>
          <w:bCs/>
          <w:spacing w:val="-6"/>
          <w:szCs w:val="26"/>
        </w:rPr>
        <w:t>% контрактов</w:t>
      </w:r>
      <w:r w:rsidR="00AD02C0" w:rsidRPr="00555142">
        <w:rPr>
          <w:rFonts w:ascii="Arial" w:eastAsia="Arial Unicode MS" w:hAnsi="Arial" w:cs="Arial"/>
          <w:bCs/>
          <w:spacing w:val="-6"/>
          <w:szCs w:val="26"/>
        </w:rPr>
        <w:t xml:space="preserve"> (р</w:t>
      </w:r>
      <w:r w:rsidR="00F14063" w:rsidRPr="00D02947">
        <w:rPr>
          <w:rFonts w:ascii="Arial" w:eastAsia="Arial Unicode MS" w:hAnsi="Arial" w:cs="Arial"/>
          <w:bCs/>
          <w:spacing w:val="-6"/>
          <w:szCs w:val="26"/>
        </w:rPr>
        <w:t>исунок</w:t>
      </w:r>
      <w:r w:rsidR="00F14063">
        <w:rPr>
          <w:rFonts w:ascii="Arial" w:eastAsia="Arial Unicode MS" w:hAnsi="Arial" w:cs="Arial"/>
          <w:bCs/>
          <w:spacing w:val="-6"/>
          <w:szCs w:val="26"/>
        </w:rPr>
        <w:t> </w:t>
      </w:r>
      <w:r w:rsidR="00520476">
        <w:rPr>
          <w:rFonts w:ascii="Arial" w:eastAsia="Arial Unicode MS" w:hAnsi="Arial" w:cs="Arial"/>
          <w:bCs/>
          <w:spacing w:val="-6"/>
          <w:szCs w:val="26"/>
        </w:rPr>
        <w:t>1</w:t>
      </w:r>
      <w:r w:rsidR="00AD02C0" w:rsidRPr="00555142">
        <w:rPr>
          <w:rFonts w:ascii="Arial" w:eastAsia="Arial Unicode MS" w:hAnsi="Arial" w:cs="Arial"/>
          <w:bCs/>
          <w:spacing w:val="-6"/>
          <w:szCs w:val="26"/>
        </w:rPr>
        <w:t>)</w:t>
      </w:r>
      <w:r w:rsidR="00AC2982">
        <w:rPr>
          <w:rFonts w:ascii="Arial" w:eastAsia="Arial Unicode MS" w:hAnsi="Arial" w:cs="Arial"/>
          <w:bCs/>
          <w:spacing w:val="-6"/>
          <w:szCs w:val="26"/>
        </w:rPr>
        <w:t>.</w:t>
      </w:r>
    </w:p>
    <w:p w14:paraId="5AD9BE23" w14:textId="77777777" w:rsidR="00A056F1" w:rsidRPr="00272C35" w:rsidRDefault="00A056F1" w:rsidP="00A056F1">
      <w:pPr>
        <w:pStyle w:val="af9"/>
        <w:spacing w:before="240" w:after="240" w:line="276" w:lineRule="auto"/>
        <w:ind w:left="-993" w:firstLine="0"/>
        <w:jc w:val="center"/>
        <w:rPr>
          <w:rFonts w:asciiTheme="majorHAnsi" w:eastAsia="Arial Unicode MS" w:hAnsiTheme="majorHAnsi" w:cs="Arial Unicode MS"/>
          <w:b/>
          <w:color w:val="00B050"/>
          <w:spacing w:val="-6"/>
          <w:szCs w:val="28"/>
          <w:highlight w:val="yellow"/>
          <w:lang w:eastAsia="en-US"/>
        </w:rPr>
      </w:pPr>
      <w:r w:rsidRPr="00723F94">
        <w:rPr>
          <w:rFonts w:asciiTheme="majorHAnsi" w:eastAsia="Arial Unicode MS" w:hAnsiTheme="majorHAnsi" w:cs="Arial Unicode MS"/>
          <w:noProof/>
          <w:color w:val="00B050"/>
          <w:spacing w:val="-6"/>
          <w:szCs w:val="28"/>
        </w:rPr>
        <w:drawing>
          <wp:inline distT="0" distB="0" distL="0" distR="0" wp14:anchorId="7C8EB091" wp14:editId="12D413E5">
            <wp:extent cx="6560820" cy="2152015"/>
            <wp:effectExtent l="0" t="0" r="0" b="635"/>
            <wp:docPr id="28" name="Диаграмма 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6E60399A" w14:textId="668AA1B8" w:rsidR="00A056F1" w:rsidRPr="00F43552" w:rsidRDefault="00976145" w:rsidP="00A056F1">
      <w:pPr>
        <w:pStyle w:val="aff0"/>
        <w:ind w:left="-993"/>
        <w:rPr>
          <w:rFonts w:ascii="Arial" w:hAnsi="Arial" w:cs="Arial"/>
          <w:b w:val="0"/>
        </w:rPr>
      </w:pPr>
      <w:bookmarkStart w:id="6" w:name="_Toc483228074"/>
      <w:bookmarkStart w:id="7" w:name="_Toc507441392"/>
      <w:bookmarkStart w:id="8" w:name="_Toc513296378"/>
      <w:r w:rsidRPr="008E4489">
        <w:rPr>
          <w:rFonts w:ascii="Arial" w:hAnsi="Arial"/>
          <w:b w:val="0"/>
          <w:noProof/>
        </w:rPr>
        <w:t xml:space="preserve">Рисунок </w:t>
      </w:r>
      <w:r w:rsidRPr="008E4489">
        <w:rPr>
          <w:rFonts w:ascii="Arial" w:hAnsi="Arial"/>
          <w:b w:val="0"/>
          <w:noProof/>
        </w:rPr>
        <w:fldChar w:fldCharType="begin"/>
      </w:r>
      <w:r w:rsidRPr="008E4489">
        <w:rPr>
          <w:rFonts w:ascii="Arial" w:hAnsi="Arial"/>
          <w:b w:val="0"/>
          <w:noProof/>
        </w:rPr>
        <w:instrText xml:space="preserve"> SEQ Рисунок \* ARABIC </w:instrText>
      </w:r>
      <w:r w:rsidRPr="008E4489">
        <w:rPr>
          <w:rFonts w:ascii="Arial" w:hAnsi="Arial"/>
          <w:b w:val="0"/>
          <w:noProof/>
        </w:rPr>
        <w:fldChar w:fldCharType="separate"/>
      </w:r>
      <w:r w:rsidR="00F85F49">
        <w:rPr>
          <w:rFonts w:ascii="Arial" w:hAnsi="Arial"/>
          <w:b w:val="0"/>
          <w:noProof/>
        </w:rPr>
        <w:t>1</w:t>
      </w:r>
      <w:r w:rsidRPr="008E4489">
        <w:rPr>
          <w:rFonts w:ascii="Arial" w:hAnsi="Arial"/>
          <w:b w:val="0"/>
          <w:noProof/>
        </w:rPr>
        <w:fldChar w:fldCharType="end"/>
      </w:r>
      <w:r w:rsidRPr="00B21BAE">
        <w:rPr>
          <w:rFonts w:ascii="Arial" w:hAnsi="Arial"/>
          <w:b w:val="0"/>
          <w:noProof/>
        </w:rPr>
        <w:t xml:space="preserve"> – </w:t>
      </w:r>
      <w:r w:rsidR="00A056F1" w:rsidRPr="00723F94">
        <w:rPr>
          <w:rFonts w:ascii="Arial" w:hAnsi="Arial" w:cs="Arial"/>
          <w:b w:val="0"/>
        </w:rPr>
        <w:t>Распределение контрактов по сроку действия, 201</w:t>
      </w:r>
      <w:r w:rsidR="00A056F1" w:rsidRPr="00272C35">
        <w:rPr>
          <w:rFonts w:ascii="Arial" w:hAnsi="Arial" w:cs="Arial"/>
          <w:b w:val="0"/>
        </w:rPr>
        <w:t>9</w:t>
      </w:r>
      <w:r w:rsidR="00A056F1" w:rsidRPr="00723F94">
        <w:rPr>
          <w:rFonts w:ascii="Arial" w:hAnsi="Arial" w:cs="Arial"/>
          <w:b w:val="0"/>
        </w:rPr>
        <w:t> г.</w:t>
      </w:r>
      <w:bookmarkEnd w:id="6"/>
      <w:bookmarkEnd w:id="7"/>
      <w:bookmarkEnd w:id="8"/>
    </w:p>
    <w:p w14:paraId="04BD49DA" w14:textId="77777777" w:rsidR="003E3B8B" w:rsidRPr="009272C3" w:rsidRDefault="003E3B8B" w:rsidP="00FE667F">
      <w:pPr>
        <w:shd w:val="clear" w:color="auto" w:fill="E36C0A" w:themeFill="accent6" w:themeFillShade="BF"/>
        <w:spacing w:before="240" w:after="240"/>
        <w:ind w:left="-992" w:right="-2" w:firstLine="425"/>
        <w:rPr>
          <w:rFonts w:ascii="Arial Narrow" w:hAnsi="Arial Narrow" w:cs="Arial"/>
          <w:b/>
          <w:color w:val="FFFFFF" w:themeColor="background1"/>
          <w:sz w:val="32"/>
        </w:rPr>
      </w:pPr>
      <w:r w:rsidRPr="009272C3">
        <w:rPr>
          <w:rFonts w:ascii="Arial Narrow" w:hAnsi="Arial Narrow" w:cs="Arial"/>
          <w:b/>
          <w:color w:val="FFFFFF" w:themeColor="background1"/>
          <w:sz w:val="32"/>
        </w:rPr>
        <w:lastRenderedPageBreak/>
        <w:t>ОБЪЕКТЫ</w:t>
      </w:r>
    </w:p>
    <w:p w14:paraId="04BD49DB" w14:textId="66F040DF" w:rsidR="00ED0E11" w:rsidRDefault="001067BA" w:rsidP="005D43E8">
      <w:pPr>
        <w:spacing w:before="240" w:after="240"/>
        <w:ind w:left="-992"/>
        <w:jc w:val="both"/>
        <w:rPr>
          <w:rFonts w:ascii="Arial" w:hAnsi="Arial" w:cs="Arial"/>
        </w:rPr>
      </w:pPr>
      <w:r>
        <w:rPr>
          <w:rFonts w:ascii="Arial" w:hAnsi="Arial" w:cs="Arial"/>
        </w:rPr>
        <w:t>Наибольшее количество контрактов заключено учреждениями социальной сферы</w:t>
      </w:r>
      <w:r w:rsidRPr="00BE6891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включая </w:t>
      </w:r>
      <w:r w:rsidRPr="00BE6891">
        <w:rPr>
          <w:rFonts w:ascii="Arial" w:hAnsi="Arial" w:cs="Arial"/>
        </w:rPr>
        <w:t>образовательные учреждения, учреждения здравоохранения</w:t>
      </w:r>
      <w:r>
        <w:rPr>
          <w:rFonts w:ascii="Arial" w:hAnsi="Arial" w:cs="Arial"/>
        </w:rPr>
        <w:t>, культуры</w:t>
      </w:r>
      <w:r w:rsidRPr="00BE689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и социального обслуживания. </w:t>
      </w:r>
    </w:p>
    <w:p w14:paraId="04BD49DC" w14:textId="49B5B0F4" w:rsidR="00FE539C" w:rsidRDefault="001067BA" w:rsidP="005D43E8">
      <w:pPr>
        <w:spacing w:before="240" w:after="240"/>
        <w:ind w:left="-99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Данная тенденция сохраняется </w:t>
      </w:r>
      <w:r w:rsidR="000D30C9">
        <w:rPr>
          <w:rFonts w:ascii="Arial" w:hAnsi="Arial" w:cs="Arial"/>
        </w:rPr>
        <w:t xml:space="preserve">в </w:t>
      </w:r>
      <w:r>
        <w:rPr>
          <w:rFonts w:ascii="Arial" w:hAnsi="Arial" w:cs="Arial"/>
        </w:rPr>
        <w:t>последние несколько лет</w:t>
      </w:r>
      <w:r w:rsidR="001F61D8">
        <w:rPr>
          <w:rFonts w:ascii="Arial" w:hAnsi="Arial" w:cs="Arial"/>
        </w:rPr>
        <w:t>. В частности</w:t>
      </w:r>
      <w:r w:rsidR="00FE539C">
        <w:rPr>
          <w:rFonts w:ascii="Arial" w:hAnsi="Arial" w:cs="Arial"/>
        </w:rPr>
        <w:t>,</w:t>
      </w:r>
      <w:r w:rsidR="008B14D8">
        <w:rPr>
          <w:rFonts w:ascii="Arial" w:hAnsi="Arial" w:cs="Arial"/>
        </w:rPr>
        <w:t xml:space="preserve"> в 2019 </w:t>
      </w:r>
      <w:r w:rsidR="001F61D8">
        <w:rPr>
          <w:rFonts w:ascii="Arial" w:hAnsi="Arial" w:cs="Arial"/>
        </w:rPr>
        <w:t xml:space="preserve">г. </w:t>
      </w:r>
      <w:r w:rsidR="00EC6A9B">
        <w:rPr>
          <w:rFonts w:ascii="Arial" w:hAnsi="Arial" w:cs="Arial"/>
        </w:rPr>
        <w:t xml:space="preserve">с учреждениями социальной сферы было </w:t>
      </w:r>
      <w:r w:rsidR="001F61D8">
        <w:rPr>
          <w:rFonts w:ascii="Arial" w:hAnsi="Arial" w:cs="Arial"/>
        </w:rPr>
        <w:t xml:space="preserve">заключено </w:t>
      </w:r>
      <w:r w:rsidR="00063FE1">
        <w:rPr>
          <w:rFonts w:ascii="Arial" w:hAnsi="Arial" w:cs="Arial"/>
        </w:rPr>
        <w:t xml:space="preserve">500 </w:t>
      </w:r>
      <w:r w:rsidR="001F61D8">
        <w:rPr>
          <w:rFonts w:ascii="Arial" w:hAnsi="Arial" w:cs="Arial"/>
        </w:rPr>
        <w:t>энергосервисных контрактов</w:t>
      </w:r>
      <w:r w:rsidR="00EC6A9B">
        <w:rPr>
          <w:rFonts w:ascii="Arial" w:hAnsi="Arial" w:cs="Arial"/>
        </w:rPr>
        <w:t xml:space="preserve"> (77,2%)</w:t>
      </w:r>
      <w:r w:rsidR="001014D6">
        <w:rPr>
          <w:rFonts w:ascii="Arial" w:hAnsi="Arial" w:cs="Arial"/>
        </w:rPr>
        <w:t>,</w:t>
      </w:r>
      <w:r w:rsidR="001F61D8">
        <w:rPr>
          <w:rFonts w:ascii="Arial" w:hAnsi="Arial" w:cs="Arial"/>
        </w:rPr>
        <w:t xml:space="preserve"> в 2018 г. </w:t>
      </w:r>
      <w:r w:rsidR="00EC6A9B">
        <w:rPr>
          <w:rFonts w:ascii="Arial" w:hAnsi="Arial" w:cs="Arial"/>
        </w:rPr>
        <w:t>–</w:t>
      </w:r>
      <w:r w:rsidR="001F61D8">
        <w:rPr>
          <w:rFonts w:ascii="Arial" w:hAnsi="Arial" w:cs="Arial"/>
        </w:rPr>
        <w:t xml:space="preserve"> 427 </w:t>
      </w:r>
      <w:r w:rsidR="00BD205B">
        <w:rPr>
          <w:rFonts w:ascii="Arial" w:hAnsi="Arial" w:cs="Arial"/>
        </w:rPr>
        <w:t>контрактов</w:t>
      </w:r>
      <w:r w:rsidR="00EC6A9B">
        <w:rPr>
          <w:rFonts w:ascii="Arial" w:hAnsi="Arial" w:cs="Arial"/>
        </w:rPr>
        <w:t xml:space="preserve"> (</w:t>
      </w:r>
      <w:r w:rsidR="00063FE1">
        <w:rPr>
          <w:rFonts w:ascii="Arial" w:hAnsi="Arial" w:cs="Arial"/>
        </w:rPr>
        <w:t>59,3%</w:t>
      </w:r>
      <w:r w:rsidR="00EC6A9B">
        <w:rPr>
          <w:rFonts w:ascii="Arial" w:hAnsi="Arial" w:cs="Arial"/>
        </w:rPr>
        <w:t>)</w:t>
      </w:r>
      <w:r w:rsidR="00FE539C">
        <w:rPr>
          <w:rFonts w:ascii="Arial" w:hAnsi="Arial" w:cs="Arial"/>
        </w:rPr>
        <w:t>.</w:t>
      </w:r>
    </w:p>
    <w:p w14:paraId="04BD49DD" w14:textId="1B3DCB3F" w:rsidR="00B40D46" w:rsidRDefault="0064376D" w:rsidP="005D43E8">
      <w:pPr>
        <w:spacing w:before="240" w:after="240"/>
        <w:ind w:left="-992"/>
        <w:jc w:val="both"/>
        <w:rPr>
          <w:rFonts w:ascii="Arial" w:hAnsi="Arial" w:cs="Arial"/>
        </w:rPr>
      </w:pPr>
      <w:r>
        <w:rPr>
          <w:rFonts w:ascii="Arial" w:hAnsi="Arial" w:cs="Arial"/>
        </w:rPr>
        <w:t>П</w:t>
      </w:r>
      <w:r w:rsidRPr="00BE6891">
        <w:rPr>
          <w:rFonts w:ascii="Arial" w:hAnsi="Arial" w:cs="Arial"/>
        </w:rPr>
        <w:t>о уличному освещению</w:t>
      </w:r>
      <w:r>
        <w:rPr>
          <w:rFonts w:ascii="Arial" w:hAnsi="Arial" w:cs="Arial"/>
        </w:rPr>
        <w:t xml:space="preserve"> за</w:t>
      </w:r>
      <w:r w:rsidRPr="00BE6891">
        <w:rPr>
          <w:rFonts w:ascii="Arial" w:hAnsi="Arial" w:cs="Arial"/>
        </w:rPr>
        <w:t>ключен</w:t>
      </w:r>
      <w:r>
        <w:rPr>
          <w:rFonts w:ascii="Arial" w:hAnsi="Arial" w:cs="Arial"/>
        </w:rPr>
        <w:t>о</w:t>
      </w:r>
      <w:r w:rsidRPr="00DA13EC">
        <w:rPr>
          <w:rFonts w:ascii="Arial" w:hAnsi="Arial" w:cs="Arial"/>
        </w:rPr>
        <w:t xml:space="preserve"> </w:t>
      </w:r>
      <w:r w:rsidR="00154897" w:rsidRPr="00272C35">
        <w:rPr>
          <w:rFonts w:ascii="Arial" w:hAnsi="Arial" w:cs="Arial"/>
        </w:rPr>
        <w:t xml:space="preserve">100 </w:t>
      </w:r>
      <w:r w:rsidR="00154897">
        <w:rPr>
          <w:rFonts w:ascii="Arial" w:hAnsi="Arial" w:cs="Arial"/>
        </w:rPr>
        <w:t>контрактов (</w:t>
      </w:r>
      <w:r w:rsidR="007334A8">
        <w:rPr>
          <w:rFonts w:ascii="Arial" w:hAnsi="Arial" w:cs="Arial"/>
        </w:rPr>
        <w:t>15,4%</w:t>
      </w:r>
      <w:r w:rsidR="00154897">
        <w:rPr>
          <w:rFonts w:ascii="Arial" w:hAnsi="Arial" w:cs="Arial"/>
        </w:rPr>
        <w:t>)</w:t>
      </w:r>
      <w:r>
        <w:rPr>
          <w:rFonts w:ascii="Arial" w:hAnsi="Arial" w:cs="Arial"/>
        </w:rPr>
        <w:t>, в 2018 г. –</w:t>
      </w:r>
      <w:r w:rsidR="007334A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150 </w:t>
      </w:r>
      <w:r w:rsidRPr="00BE6891">
        <w:rPr>
          <w:rFonts w:ascii="Arial" w:hAnsi="Arial" w:cs="Arial"/>
        </w:rPr>
        <w:t xml:space="preserve">контрактов </w:t>
      </w:r>
      <w:r w:rsidR="009E69F8">
        <w:rPr>
          <w:rFonts w:ascii="Arial" w:hAnsi="Arial" w:cs="Arial"/>
        </w:rPr>
        <w:t>(</w:t>
      </w:r>
      <w:r w:rsidR="007334A8">
        <w:rPr>
          <w:rFonts w:ascii="Arial" w:hAnsi="Arial" w:cs="Arial"/>
        </w:rPr>
        <w:t>20,8%</w:t>
      </w:r>
      <w:r w:rsidR="009E69F8">
        <w:rPr>
          <w:rFonts w:ascii="Arial" w:hAnsi="Arial" w:cs="Arial"/>
        </w:rPr>
        <w:t>).</w:t>
      </w:r>
      <w:r w:rsidR="005D43E8" w:rsidRPr="00BE6891">
        <w:rPr>
          <w:rFonts w:ascii="Arial" w:hAnsi="Arial" w:cs="Arial"/>
        </w:rPr>
        <w:t xml:space="preserve"> Доля </w:t>
      </w:r>
      <w:r w:rsidR="008102BD">
        <w:rPr>
          <w:rFonts w:ascii="Arial" w:hAnsi="Arial" w:cs="Arial"/>
        </w:rPr>
        <w:t xml:space="preserve">остальных </w:t>
      </w:r>
      <w:r w:rsidR="005D43E8" w:rsidRPr="00BE6891">
        <w:rPr>
          <w:rFonts w:ascii="Arial" w:hAnsi="Arial" w:cs="Arial"/>
        </w:rPr>
        <w:t>объект</w:t>
      </w:r>
      <w:r w:rsidR="008102BD">
        <w:rPr>
          <w:rFonts w:ascii="Arial" w:hAnsi="Arial" w:cs="Arial"/>
        </w:rPr>
        <w:t>ов незначительна</w:t>
      </w:r>
      <w:r w:rsidR="00154897">
        <w:rPr>
          <w:rFonts w:ascii="Arial" w:hAnsi="Arial" w:cs="Arial"/>
        </w:rPr>
        <w:t xml:space="preserve"> (рисунок </w:t>
      </w:r>
      <w:r w:rsidR="00520476">
        <w:rPr>
          <w:rFonts w:ascii="Arial" w:hAnsi="Arial" w:cs="Arial"/>
        </w:rPr>
        <w:t>2</w:t>
      </w:r>
      <w:r w:rsidR="00154897">
        <w:rPr>
          <w:rFonts w:ascii="Arial" w:hAnsi="Arial" w:cs="Arial"/>
        </w:rPr>
        <w:t>)</w:t>
      </w:r>
      <w:r w:rsidR="008102BD">
        <w:rPr>
          <w:rFonts w:ascii="Arial" w:hAnsi="Arial" w:cs="Arial"/>
        </w:rPr>
        <w:t xml:space="preserve">. </w:t>
      </w:r>
    </w:p>
    <w:p w14:paraId="04BD49DE" w14:textId="63CA37D8" w:rsidR="008102BD" w:rsidRDefault="00395D6E" w:rsidP="005D43E8">
      <w:pPr>
        <w:spacing w:before="240" w:after="240"/>
        <w:ind w:left="-992"/>
        <w:jc w:val="both"/>
        <w:rPr>
          <w:rFonts w:ascii="Arial" w:hAnsi="Arial" w:cs="Arial"/>
        </w:rPr>
      </w:pPr>
      <w:r>
        <w:rPr>
          <w:rFonts w:ascii="Arial" w:hAnsi="Arial" w:cs="Arial"/>
        </w:rPr>
        <w:t>В отличие от</w:t>
      </w:r>
      <w:r w:rsidR="008102BD" w:rsidRPr="008102BD">
        <w:rPr>
          <w:rFonts w:ascii="Arial" w:hAnsi="Arial" w:cs="Arial"/>
        </w:rPr>
        <w:t xml:space="preserve"> 2018 </w:t>
      </w:r>
      <w:r w:rsidR="008102BD">
        <w:rPr>
          <w:rFonts w:ascii="Arial" w:hAnsi="Arial" w:cs="Arial"/>
        </w:rPr>
        <w:t>г</w:t>
      </w:r>
      <w:r w:rsidR="008102BD" w:rsidRPr="008102BD">
        <w:rPr>
          <w:rFonts w:ascii="Arial" w:hAnsi="Arial" w:cs="Arial"/>
        </w:rPr>
        <w:t>.</w:t>
      </w:r>
      <w:r w:rsidR="000D30C9">
        <w:rPr>
          <w:rFonts w:ascii="Arial" w:hAnsi="Arial" w:cs="Arial"/>
        </w:rPr>
        <w:t>,</w:t>
      </w:r>
      <w:r w:rsidR="008102BD">
        <w:rPr>
          <w:rFonts w:ascii="Arial" w:hAnsi="Arial" w:cs="Arial"/>
        </w:rPr>
        <w:t xml:space="preserve"> в 2019 г. энергосервисные </w:t>
      </w:r>
      <w:r w:rsidR="00B40D46">
        <w:rPr>
          <w:rFonts w:ascii="Arial" w:hAnsi="Arial" w:cs="Arial"/>
        </w:rPr>
        <w:t>контракты</w:t>
      </w:r>
      <w:r w:rsidR="008102BD">
        <w:rPr>
          <w:rFonts w:ascii="Arial" w:hAnsi="Arial" w:cs="Arial"/>
        </w:rPr>
        <w:t xml:space="preserve"> по объектам электросетевого хозяйства </w:t>
      </w:r>
      <w:r w:rsidR="00315897">
        <w:rPr>
          <w:rFonts w:ascii="Arial" w:hAnsi="Arial" w:cs="Arial"/>
        </w:rPr>
        <w:t xml:space="preserve">в </w:t>
      </w:r>
      <w:r w:rsidR="000D30C9">
        <w:rPr>
          <w:rFonts w:ascii="Arial" w:hAnsi="Arial" w:cs="Arial"/>
        </w:rPr>
        <w:t xml:space="preserve">совокупности </w:t>
      </w:r>
      <w:r w:rsidR="00315897">
        <w:rPr>
          <w:rFonts w:ascii="Arial" w:hAnsi="Arial" w:cs="Arial"/>
        </w:rPr>
        <w:t xml:space="preserve">контрактов стоимостью </w:t>
      </w:r>
      <w:r w:rsidR="008102BD">
        <w:rPr>
          <w:rFonts w:ascii="Arial" w:hAnsi="Arial" w:cs="Arial"/>
        </w:rPr>
        <w:t>менее 100 млн руб. не заключались.</w:t>
      </w:r>
    </w:p>
    <w:tbl>
      <w:tblPr>
        <w:tblStyle w:val="a8"/>
        <w:tblW w:w="5458" w:type="pct"/>
        <w:tblInd w:w="-8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114"/>
      </w:tblGrid>
      <w:tr w:rsidR="005D43E8" w14:paraId="04BD49E3" w14:textId="77777777" w:rsidTr="00BD205B">
        <w:trPr>
          <w:trHeight w:val="3608"/>
        </w:trPr>
        <w:tc>
          <w:tcPr>
            <w:tcW w:w="2496" w:type="pct"/>
          </w:tcPr>
          <w:p w14:paraId="04BD49DF" w14:textId="77777777" w:rsidR="005D43E8" w:rsidRDefault="005D43E8" w:rsidP="005E156D">
            <w:pPr>
              <w:shd w:val="clear" w:color="auto" w:fill="EAF1DD" w:themeFill="accent3" w:themeFillTint="33"/>
              <w:spacing w:before="240" w:after="240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2018 г.</w:t>
            </w:r>
          </w:p>
          <w:p w14:paraId="04BD49E0" w14:textId="77777777" w:rsidR="005D43E8" w:rsidRDefault="005D43E8" w:rsidP="00EB799C">
            <w:pPr>
              <w:spacing w:before="240" w:after="240"/>
              <w:contextualSpacing/>
              <w:jc w:val="center"/>
              <w:rPr>
                <w:rFonts w:ascii="Arial" w:hAnsi="Arial" w:cs="Arial"/>
              </w:rPr>
            </w:pPr>
            <w:r w:rsidRPr="000B01F2">
              <w:rPr>
                <w:rFonts w:ascii="Arial" w:eastAsia="Arial Unicode MS" w:hAnsi="Arial" w:cs="Arial"/>
                <w:bCs/>
                <w:noProof/>
                <w:spacing w:val="-6"/>
                <w:szCs w:val="28"/>
              </w:rPr>
              <w:drawing>
                <wp:inline distT="0" distB="0" distL="0" distR="0" wp14:anchorId="04BD4B5F" wp14:editId="04BD4B60">
                  <wp:extent cx="2550160" cy="2275840"/>
                  <wp:effectExtent l="0" t="0" r="2540" b="0"/>
                  <wp:docPr id="2" name="Диаграмма 2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0"/>
                    </a:graphicData>
                  </a:graphic>
                </wp:inline>
              </w:drawing>
            </w:r>
          </w:p>
        </w:tc>
        <w:tc>
          <w:tcPr>
            <w:tcW w:w="2504" w:type="pct"/>
          </w:tcPr>
          <w:p w14:paraId="04BD49E1" w14:textId="77777777" w:rsidR="00395D6E" w:rsidRDefault="00395D6E" w:rsidP="005E156D">
            <w:pPr>
              <w:shd w:val="clear" w:color="auto" w:fill="EAF1DD" w:themeFill="accent3" w:themeFillTint="33"/>
              <w:spacing w:before="240" w:after="240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2019 г.</w:t>
            </w:r>
          </w:p>
          <w:p w14:paraId="04BD49E2" w14:textId="77777777" w:rsidR="005D43E8" w:rsidRDefault="005D43E8" w:rsidP="00EB799C">
            <w:pPr>
              <w:spacing w:before="240" w:after="240"/>
              <w:contextualSpacing/>
              <w:jc w:val="center"/>
              <w:rPr>
                <w:rFonts w:ascii="Arial" w:hAnsi="Arial" w:cs="Arial"/>
              </w:rPr>
            </w:pPr>
            <w:r w:rsidRPr="000B01F2">
              <w:rPr>
                <w:rFonts w:ascii="Arial" w:eastAsia="Arial Unicode MS" w:hAnsi="Arial" w:cs="Arial"/>
                <w:bCs/>
                <w:noProof/>
                <w:spacing w:val="-6"/>
                <w:szCs w:val="28"/>
              </w:rPr>
              <w:drawing>
                <wp:inline distT="0" distB="0" distL="0" distR="0" wp14:anchorId="04BD4B61" wp14:editId="04BD4B62">
                  <wp:extent cx="2768600" cy="2275840"/>
                  <wp:effectExtent l="0" t="0" r="0" b="0"/>
                  <wp:docPr id="1" name="Диаграмма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1"/>
                    </a:graphicData>
                  </a:graphic>
                </wp:inline>
              </w:drawing>
            </w:r>
          </w:p>
        </w:tc>
      </w:tr>
      <w:tr w:rsidR="005D43E8" w14:paraId="04BD49E5" w14:textId="77777777" w:rsidTr="00BD205B">
        <w:trPr>
          <w:trHeight w:val="1254"/>
        </w:trPr>
        <w:tc>
          <w:tcPr>
            <w:tcW w:w="5000" w:type="pct"/>
            <w:gridSpan w:val="2"/>
          </w:tcPr>
          <w:p w14:paraId="04BD49E4" w14:textId="77777777" w:rsidR="005D43E8" w:rsidRDefault="005D43E8" w:rsidP="00EB799C">
            <w:pPr>
              <w:spacing w:before="240" w:after="240"/>
              <w:jc w:val="center"/>
              <w:rPr>
                <w:rFonts w:ascii="Arial" w:hAnsi="Arial" w:cs="Arial"/>
              </w:rPr>
            </w:pPr>
            <w:r>
              <w:rPr>
                <w:noProof/>
              </w:rPr>
              <w:drawing>
                <wp:inline distT="0" distB="0" distL="0" distR="0" wp14:anchorId="04BD4B63" wp14:editId="04BD4B64">
                  <wp:extent cx="3929986" cy="723900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21217" cy="740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4BD49E6" w14:textId="1D3FF271" w:rsidR="004C4CCA" w:rsidRDefault="005D43E8" w:rsidP="004C4CCA">
      <w:pPr>
        <w:pStyle w:val="aff0"/>
        <w:rPr>
          <w:rFonts w:ascii="Arial" w:hAnsi="Arial"/>
          <w:b w:val="0"/>
          <w:noProof/>
        </w:rPr>
      </w:pPr>
      <w:bookmarkStart w:id="9" w:name="_Toc476322973"/>
      <w:bookmarkStart w:id="10" w:name="_Toc513296376"/>
      <w:r w:rsidRPr="008E4489">
        <w:rPr>
          <w:rFonts w:ascii="Arial" w:hAnsi="Arial"/>
          <w:b w:val="0"/>
          <w:noProof/>
        </w:rPr>
        <w:t xml:space="preserve">Рисунок </w:t>
      </w:r>
      <w:r w:rsidR="00030301" w:rsidRPr="008E4489">
        <w:rPr>
          <w:rFonts w:ascii="Arial" w:hAnsi="Arial"/>
          <w:b w:val="0"/>
          <w:noProof/>
        </w:rPr>
        <w:fldChar w:fldCharType="begin"/>
      </w:r>
      <w:r w:rsidRPr="008E4489">
        <w:rPr>
          <w:rFonts w:ascii="Arial" w:hAnsi="Arial"/>
          <w:b w:val="0"/>
          <w:noProof/>
        </w:rPr>
        <w:instrText xml:space="preserve"> SEQ Рисунок \* ARABIC </w:instrText>
      </w:r>
      <w:r w:rsidR="00030301" w:rsidRPr="008E4489">
        <w:rPr>
          <w:rFonts w:ascii="Arial" w:hAnsi="Arial"/>
          <w:b w:val="0"/>
          <w:noProof/>
        </w:rPr>
        <w:fldChar w:fldCharType="separate"/>
      </w:r>
      <w:r w:rsidR="00F85F49">
        <w:rPr>
          <w:rFonts w:ascii="Arial" w:hAnsi="Arial"/>
          <w:b w:val="0"/>
          <w:noProof/>
        </w:rPr>
        <w:t>2</w:t>
      </w:r>
      <w:r w:rsidR="00030301" w:rsidRPr="008E4489">
        <w:rPr>
          <w:rFonts w:ascii="Arial" w:hAnsi="Arial"/>
          <w:b w:val="0"/>
          <w:noProof/>
        </w:rPr>
        <w:fldChar w:fldCharType="end"/>
      </w:r>
      <w:r w:rsidRPr="00B21BAE">
        <w:rPr>
          <w:rFonts w:ascii="Arial" w:hAnsi="Arial"/>
          <w:b w:val="0"/>
          <w:noProof/>
        </w:rPr>
        <w:t xml:space="preserve"> – </w:t>
      </w:r>
      <w:bookmarkEnd w:id="9"/>
      <w:bookmarkEnd w:id="10"/>
      <w:r w:rsidRPr="00B21BAE">
        <w:rPr>
          <w:rFonts w:ascii="Arial" w:hAnsi="Arial"/>
          <w:b w:val="0"/>
          <w:noProof/>
        </w:rPr>
        <w:t>Распределение контрактов стоимостью менее 100 млн руб. по объектам услуг, 2018</w:t>
      </w:r>
      <w:r w:rsidR="00B40D46">
        <w:rPr>
          <w:rFonts w:ascii="Arial" w:hAnsi="Arial"/>
          <w:b w:val="0"/>
          <w:noProof/>
        </w:rPr>
        <w:t>-2019</w:t>
      </w:r>
      <w:r w:rsidRPr="00B21BAE">
        <w:rPr>
          <w:rFonts w:ascii="Arial" w:hAnsi="Arial"/>
          <w:b w:val="0"/>
          <w:noProof/>
        </w:rPr>
        <w:t> </w:t>
      </w:r>
      <w:r w:rsidR="00B40D46">
        <w:rPr>
          <w:rFonts w:ascii="Arial" w:hAnsi="Arial"/>
          <w:b w:val="0"/>
          <w:noProof/>
        </w:rPr>
        <w:t>г</w:t>
      </w:r>
      <w:r w:rsidRPr="00B21BAE">
        <w:rPr>
          <w:rFonts w:ascii="Arial" w:hAnsi="Arial"/>
          <w:b w:val="0"/>
          <w:noProof/>
        </w:rPr>
        <w:t>г.</w:t>
      </w:r>
    </w:p>
    <w:p w14:paraId="04BD49E7" w14:textId="6F5856C0" w:rsidR="00A32DBE" w:rsidRDefault="00097CBC" w:rsidP="00627327">
      <w:pPr>
        <w:ind w:left="-993"/>
        <w:jc w:val="both"/>
        <w:rPr>
          <w:rFonts w:ascii="Arial" w:hAnsi="Arial" w:cs="Arial"/>
        </w:rPr>
      </w:pPr>
      <w:r>
        <w:rPr>
          <w:rFonts w:ascii="Arial" w:hAnsi="Arial" w:cs="Arial"/>
        </w:rPr>
        <w:t>В группе объектов социальной сфер</w:t>
      </w:r>
      <w:r w:rsidR="000D30C9">
        <w:rPr>
          <w:rFonts w:ascii="Arial" w:hAnsi="Arial" w:cs="Arial"/>
        </w:rPr>
        <w:t>ы</w:t>
      </w:r>
      <w:r>
        <w:rPr>
          <w:rFonts w:ascii="Arial" w:hAnsi="Arial" w:cs="Arial"/>
        </w:rPr>
        <w:t xml:space="preserve"> доминируют общеобразовательные учреждения, по которым заключено 275 контрактов суммарной стоимостью 1 690,7 млн руб., что соответствует 34,4%</w:t>
      </w:r>
      <w:r w:rsidR="00627327">
        <w:rPr>
          <w:rFonts w:ascii="Arial" w:hAnsi="Arial" w:cs="Arial"/>
        </w:rPr>
        <w:t xml:space="preserve"> рынка</w:t>
      </w:r>
      <w:r w:rsidR="00E26BDC">
        <w:rPr>
          <w:rFonts w:ascii="Arial" w:hAnsi="Arial" w:cs="Arial"/>
        </w:rPr>
        <w:t>.</w:t>
      </w:r>
      <w:r w:rsidR="00A32DBE">
        <w:rPr>
          <w:rFonts w:ascii="Arial" w:hAnsi="Arial" w:cs="Arial"/>
        </w:rPr>
        <w:t xml:space="preserve"> </w:t>
      </w:r>
      <w:r w:rsidR="000D30C9">
        <w:rPr>
          <w:rFonts w:ascii="Arial" w:hAnsi="Arial" w:cs="Arial"/>
        </w:rPr>
        <w:t>Р</w:t>
      </w:r>
      <w:r w:rsidR="00A32DBE" w:rsidRPr="00097CBC">
        <w:rPr>
          <w:rFonts w:ascii="Arial" w:hAnsi="Arial" w:cs="Arial"/>
        </w:rPr>
        <w:t xml:space="preserve">аспределение энергосервисных контрактов по объектам представлено в таблице 3. </w:t>
      </w:r>
    </w:p>
    <w:p w14:paraId="4B146AA0" w14:textId="77777777" w:rsidR="00DD570C" w:rsidRDefault="00DD570C" w:rsidP="00FE1569">
      <w:pPr>
        <w:pStyle w:val="aff0"/>
        <w:rPr>
          <w:rFonts w:ascii="Arial" w:hAnsi="Arial" w:cs="Arial"/>
          <w:b w:val="0"/>
        </w:rPr>
      </w:pPr>
    </w:p>
    <w:p w14:paraId="04BD49E8" w14:textId="54AFA1AB" w:rsidR="00FE1569" w:rsidRPr="00420565" w:rsidRDefault="00FE1569" w:rsidP="00FE1569">
      <w:pPr>
        <w:pStyle w:val="aff0"/>
        <w:rPr>
          <w:rFonts w:ascii="Arial" w:hAnsi="Arial" w:cs="Arial"/>
          <w:b w:val="0"/>
        </w:rPr>
      </w:pPr>
      <w:r w:rsidRPr="00420565">
        <w:rPr>
          <w:rFonts w:ascii="Arial" w:hAnsi="Arial" w:cs="Arial"/>
          <w:b w:val="0"/>
        </w:rPr>
        <w:lastRenderedPageBreak/>
        <w:t xml:space="preserve">Таблица </w:t>
      </w:r>
      <w:r w:rsidR="00030301" w:rsidRPr="00420565">
        <w:rPr>
          <w:rFonts w:ascii="Arial" w:hAnsi="Arial" w:cs="Arial"/>
          <w:b w:val="0"/>
        </w:rPr>
        <w:fldChar w:fldCharType="begin"/>
      </w:r>
      <w:r w:rsidRPr="00420565">
        <w:rPr>
          <w:rFonts w:ascii="Arial" w:hAnsi="Arial" w:cs="Arial"/>
          <w:b w:val="0"/>
        </w:rPr>
        <w:instrText xml:space="preserve"> SEQ Таблица \* ARABIC </w:instrText>
      </w:r>
      <w:r w:rsidR="00030301" w:rsidRPr="00420565">
        <w:rPr>
          <w:rFonts w:ascii="Arial" w:hAnsi="Arial" w:cs="Arial"/>
          <w:b w:val="0"/>
        </w:rPr>
        <w:fldChar w:fldCharType="separate"/>
      </w:r>
      <w:r w:rsidR="00F85F49">
        <w:rPr>
          <w:rFonts w:ascii="Arial" w:hAnsi="Arial" w:cs="Arial"/>
          <w:b w:val="0"/>
          <w:noProof/>
        </w:rPr>
        <w:t>3</w:t>
      </w:r>
      <w:r w:rsidR="00030301" w:rsidRPr="00420565">
        <w:rPr>
          <w:rFonts w:ascii="Arial" w:hAnsi="Arial" w:cs="Arial"/>
          <w:b w:val="0"/>
        </w:rPr>
        <w:fldChar w:fldCharType="end"/>
      </w:r>
      <w:r w:rsidRPr="00420565">
        <w:rPr>
          <w:rFonts w:ascii="Arial" w:hAnsi="Arial" w:cs="Arial"/>
          <w:b w:val="0"/>
        </w:rPr>
        <w:t xml:space="preserve"> – </w:t>
      </w:r>
      <w:r w:rsidR="009153DD">
        <w:rPr>
          <w:rFonts w:ascii="Arial" w:hAnsi="Arial" w:cs="Arial"/>
          <w:b w:val="0"/>
        </w:rPr>
        <w:t>Ценовое и количественное распределение энергосервисных контрактов по объектам, кон</w:t>
      </w:r>
      <w:r w:rsidRPr="00420565">
        <w:rPr>
          <w:rFonts w:ascii="Arial" w:hAnsi="Arial" w:cs="Arial"/>
          <w:b w:val="0"/>
        </w:rPr>
        <w:t>тракты стоимостью менее 100 млн руб., 201</w:t>
      </w:r>
      <w:r>
        <w:rPr>
          <w:rFonts w:ascii="Arial" w:hAnsi="Arial" w:cs="Arial"/>
          <w:b w:val="0"/>
        </w:rPr>
        <w:t>9</w:t>
      </w:r>
      <w:r w:rsidRPr="00420565">
        <w:rPr>
          <w:rFonts w:ascii="Arial" w:hAnsi="Arial" w:cs="Arial"/>
          <w:b w:val="0"/>
        </w:rPr>
        <w:t xml:space="preserve"> г.</w:t>
      </w:r>
    </w:p>
    <w:tbl>
      <w:tblPr>
        <w:tblW w:w="5474" w:type="pct"/>
        <w:tblInd w:w="-885" w:type="dxa"/>
        <w:tblLayout w:type="fixed"/>
        <w:tblLook w:val="04A0" w:firstRow="1" w:lastRow="0" w:firstColumn="1" w:lastColumn="0" w:noHBand="0" w:noVBand="1"/>
      </w:tblPr>
      <w:tblGrid>
        <w:gridCol w:w="458"/>
        <w:gridCol w:w="4965"/>
        <w:gridCol w:w="1606"/>
        <w:gridCol w:w="1606"/>
        <w:gridCol w:w="1606"/>
      </w:tblGrid>
      <w:tr w:rsidR="00BC175E" w:rsidRPr="00A90167" w14:paraId="04BD49F1" w14:textId="77777777" w:rsidTr="00847493">
        <w:trPr>
          <w:trHeight w:val="1036"/>
        </w:trPr>
        <w:tc>
          <w:tcPr>
            <w:tcW w:w="224" w:type="pct"/>
            <w:shd w:val="clear" w:color="000000" w:fill="009A46"/>
            <w:noWrap/>
            <w:vAlign w:val="center"/>
            <w:hideMark/>
          </w:tcPr>
          <w:p w14:paraId="04BD49E9" w14:textId="77777777" w:rsidR="00716A1F" w:rsidRPr="00A90167" w:rsidRDefault="00716A1F" w:rsidP="00EB799C">
            <w:pPr>
              <w:spacing w:before="240" w:after="240" w:line="240" w:lineRule="auto"/>
              <w:ind w:left="-113" w:right="-113"/>
              <w:contextualSpacing/>
              <w:jc w:val="center"/>
              <w:rPr>
                <w:rFonts w:ascii="Arial Narrow" w:eastAsia="Times New Roman" w:hAnsi="Arial Narrow" w:cs="Arial"/>
                <w:b/>
                <w:bCs/>
                <w:color w:val="FFFFFF"/>
                <w:sz w:val="26"/>
                <w:szCs w:val="26"/>
              </w:rPr>
            </w:pPr>
            <w:r w:rsidRPr="00A90167">
              <w:rPr>
                <w:rFonts w:ascii="Arial Narrow" w:eastAsia="Times New Roman" w:hAnsi="Arial Narrow" w:cs="Arial"/>
                <w:b/>
                <w:bCs/>
                <w:color w:val="FFFFFF"/>
                <w:sz w:val="26"/>
                <w:szCs w:val="26"/>
              </w:rPr>
              <w:t>№</w:t>
            </w:r>
          </w:p>
        </w:tc>
        <w:tc>
          <w:tcPr>
            <w:tcW w:w="2424" w:type="pct"/>
            <w:shd w:val="clear" w:color="auto" w:fill="009A46"/>
            <w:vAlign w:val="center"/>
            <w:hideMark/>
          </w:tcPr>
          <w:p w14:paraId="04BD49EA" w14:textId="3656B7CE" w:rsidR="00716A1F" w:rsidRPr="0056596D" w:rsidRDefault="00716A1F" w:rsidP="00B41075">
            <w:pPr>
              <w:spacing w:before="240" w:after="240" w:line="240" w:lineRule="auto"/>
              <w:ind w:left="-113" w:right="-113"/>
              <w:contextualSpacing/>
              <w:jc w:val="center"/>
              <w:rPr>
                <w:rFonts w:ascii="Arial Narrow" w:eastAsia="Times New Roman" w:hAnsi="Arial Narrow" w:cs="Arial"/>
                <w:b/>
                <w:bCs/>
                <w:color w:val="FFFFFF"/>
                <w:sz w:val="26"/>
                <w:szCs w:val="26"/>
              </w:rPr>
            </w:pPr>
            <w:r>
              <w:rPr>
                <w:rFonts w:ascii="Arial Narrow" w:eastAsia="Times New Roman" w:hAnsi="Arial Narrow" w:cs="Arial"/>
                <w:b/>
                <w:bCs/>
                <w:color w:val="FFFFFF"/>
                <w:sz w:val="26"/>
                <w:szCs w:val="26"/>
              </w:rPr>
              <w:t>Тип</w:t>
            </w:r>
            <w:r w:rsidR="00B41075">
              <w:rPr>
                <w:rFonts w:ascii="Arial Narrow" w:eastAsia="Times New Roman" w:hAnsi="Arial Narrow" w:cs="Arial"/>
                <w:b/>
                <w:bCs/>
                <w:color w:val="FFFFFF"/>
                <w:sz w:val="26"/>
                <w:szCs w:val="26"/>
              </w:rPr>
              <w:t xml:space="preserve"> </w:t>
            </w:r>
            <w:r>
              <w:rPr>
                <w:rFonts w:ascii="Arial Narrow" w:eastAsia="Times New Roman" w:hAnsi="Arial Narrow" w:cs="Arial"/>
                <w:b/>
                <w:bCs/>
                <w:color w:val="FFFFFF"/>
                <w:sz w:val="26"/>
                <w:szCs w:val="26"/>
              </w:rPr>
              <w:t>объекта</w:t>
            </w:r>
          </w:p>
        </w:tc>
        <w:tc>
          <w:tcPr>
            <w:tcW w:w="784" w:type="pct"/>
            <w:shd w:val="clear" w:color="000000" w:fill="009A46"/>
            <w:noWrap/>
            <w:vAlign w:val="center"/>
            <w:hideMark/>
          </w:tcPr>
          <w:p w14:paraId="04BD49EB" w14:textId="009DBB55" w:rsidR="00716A1F" w:rsidRPr="00A90167" w:rsidRDefault="00716A1F">
            <w:pPr>
              <w:spacing w:before="240" w:after="240" w:line="240" w:lineRule="auto"/>
              <w:ind w:left="-113" w:right="-113"/>
              <w:contextualSpacing/>
              <w:jc w:val="center"/>
              <w:rPr>
                <w:rFonts w:ascii="Arial Narrow" w:eastAsia="Times New Roman" w:hAnsi="Arial Narrow" w:cs="Arial"/>
                <w:b/>
                <w:bCs/>
                <w:color w:val="FFFFFF"/>
                <w:sz w:val="26"/>
                <w:szCs w:val="26"/>
              </w:rPr>
            </w:pPr>
            <w:r w:rsidRPr="00A90167">
              <w:rPr>
                <w:rFonts w:ascii="Arial Narrow" w:eastAsia="Times New Roman" w:hAnsi="Arial Narrow" w:cs="Arial"/>
                <w:b/>
                <w:bCs/>
                <w:color w:val="FFFFFF"/>
                <w:sz w:val="26"/>
                <w:szCs w:val="26"/>
              </w:rPr>
              <w:t>Количество</w:t>
            </w:r>
            <w:r w:rsidRPr="00A90167">
              <w:rPr>
                <w:rFonts w:ascii="Arial Narrow" w:eastAsia="Times New Roman" w:hAnsi="Arial Narrow" w:cs="Arial"/>
                <w:b/>
                <w:bCs/>
                <w:color w:val="FFFFFF"/>
                <w:sz w:val="26"/>
                <w:szCs w:val="26"/>
              </w:rPr>
              <w:br/>
              <w:t>контрактов</w:t>
            </w:r>
            <w:r w:rsidR="00A1003E">
              <w:rPr>
                <w:rFonts w:ascii="Arial Narrow" w:eastAsia="Times New Roman" w:hAnsi="Arial Narrow" w:cs="Arial"/>
                <w:b/>
                <w:bCs/>
                <w:color w:val="FFFFFF"/>
                <w:sz w:val="26"/>
                <w:szCs w:val="26"/>
              </w:rPr>
              <w:t>,</w:t>
            </w:r>
          </w:p>
          <w:p w14:paraId="04BD49EC" w14:textId="77777777" w:rsidR="00716A1F" w:rsidRPr="00A90167" w:rsidRDefault="00716A1F">
            <w:pPr>
              <w:spacing w:before="240" w:after="240" w:line="240" w:lineRule="auto"/>
              <w:ind w:left="-113" w:right="-113"/>
              <w:contextualSpacing/>
              <w:jc w:val="center"/>
              <w:rPr>
                <w:rFonts w:ascii="Arial Narrow" w:eastAsia="Times New Roman" w:hAnsi="Arial Narrow" w:cs="Arial"/>
                <w:b/>
                <w:bCs/>
                <w:color w:val="FFFFFF"/>
                <w:sz w:val="26"/>
                <w:szCs w:val="26"/>
              </w:rPr>
            </w:pPr>
            <w:r>
              <w:rPr>
                <w:rFonts w:ascii="Arial Narrow" w:eastAsia="Times New Roman" w:hAnsi="Arial Narrow" w:cs="Arial"/>
                <w:b/>
                <w:bCs/>
                <w:color w:val="FFFFFF"/>
                <w:sz w:val="26"/>
                <w:szCs w:val="26"/>
              </w:rPr>
              <w:t>ед.</w:t>
            </w:r>
          </w:p>
        </w:tc>
        <w:tc>
          <w:tcPr>
            <w:tcW w:w="784" w:type="pct"/>
            <w:shd w:val="clear" w:color="000000" w:fill="009A46"/>
            <w:vAlign w:val="center"/>
          </w:tcPr>
          <w:p w14:paraId="04BD49ED" w14:textId="3E285863" w:rsidR="00716A1F" w:rsidRPr="00A90167" w:rsidRDefault="00716A1F" w:rsidP="00C91069">
            <w:pPr>
              <w:spacing w:before="240" w:after="240" w:line="240" w:lineRule="auto"/>
              <w:ind w:left="-113" w:right="-113"/>
              <w:contextualSpacing/>
              <w:jc w:val="center"/>
              <w:rPr>
                <w:rFonts w:ascii="Arial Narrow" w:eastAsia="Times New Roman" w:hAnsi="Arial Narrow" w:cs="Arial"/>
                <w:b/>
                <w:color w:val="FFFFFF" w:themeColor="background1"/>
                <w:sz w:val="26"/>
                <w:szCs w:val="26"/>
              </w:rPr>
            </w:pPr>
            <w:r w:rsidRPr="00A90167">
              <w:rPr>
                <w:rFonts w:ascii="Arial Narrow" w:eastAsia="Times New Roman" w:hAnsi="Arial Narrow" w:cs="Arial"/>
                <w:b/>
                <w:color w:val="FFFFFF" w:themeColor="background1"/>
                <w:sz w:val="26"/>
                <w:szCs w:val="26"/>
              </w:rPr>
              <w:t>Стоимость</w:t>
            </w:r>
            <w:r w:rsidRPr="00A90167">
              <w:rPr>
                <w:rFonts w:ascii="Arial Narrow" w:eastAsia="Times New Roman" w:hAnsi="Arial Narrow" w:cs="Arial"/>
                <w:b/>
                <w:color w:val="FFFFFF" w:themeColor="background1"/>
                <w:sz w:val="26"/>
                <w:szCs w:val="26"/>
              </w:rPr>
              <w:br/>
              <w:t>контрактов</w:t>
            </w:r>
            <w:r w:rsidR="00A1003E">
              <w:rPr>
                <w:rFonts w:ascii="Arial Narrow" w:eastAsia="Times New Roman" w:hAnsi="Arial Narrow" w:cs="Arial"/>
                <w:b/>
                <w:color w:val="FFFFFF" w:themeColor="background1"/>
                <w:sz w:val="26"/>
                <w:szCs w:val="26"/>
              </w:rPr>
              <w:t>,</w:t>
            </w:r>
          </w:p>
          <w:p w14:paraId="04BD49EE" w14:textId="77777777" w:rsidR="00716A1F" w:rsidRPr="00A90167" w:rsidRDefault="00716A1F" w:rsidP="00A1003E">
            <w:pPr>
              <w:spacing w:before="240" w:after="240" w:line="240" w:lineRule="auto"/>
              <w:ind w:left="-113" w:right="-113"/>
              <w:contextualSpacing/>
              <w:jc w:val="center"/>
              <w:rPr>
                <w:rFonts w:ascii="Arial Narrow" w:eastAsia="Times New Roman" w:hAnsi="Arial Narrow" w:cs="Arial"/>
                <w:b/>
                <w:bCs/>
                <w:color w:val="FFFFFF"/>
                <w:sz w:val="26"/>
                <w:szCs w:val="26"/>
              </w:rPr>
            </w:pPr>
            <w:r w:rsidRPr="00A90167">
              <w:rPr>
                <w:rFonts w:ascii="Arial Narrow" w:eastAsia="Times New Roman" w:hAnsi="Arial Narrow" w:cs="Arial"/>
                <w:b/>
                <w:color w:val="FFFFFF" w:themeColor="background1"/>
                <w:sz w:val="26"/>
                <w:szCs w:val="26"/>
              </w:rPr>
              <w:t>млн руб.</w:t>
            </w:r>
          </w:p>
        </w:tc>
        <w:tc>
          <w:tcPr>
            <w:tcW w:w="784" w:type="pct"/>
            <w:shd w:val="clear" w:color="000000" w:fill="009A46"/>
            <w:vAlign w:val="center"/>
            <w:hideMark/>
          </w:tcPr>
          <w:p w14:paraId="04BD49EF" w14:textId="2CD3A3C3" w:rsidR="00716A1F" w:rsidRPr="00A90167" w:rsidRDefault="00716A1F">
            <w:pPr>
              <w:spacing w:before="240" w:after="240" w:line="240" w:lineRule="auto"/>
              <w:ind w:left="-113" w:right="-113"/>
              <w:contextualSpacing/>
              <w:jc w:val="center"/>
              <w:rPr>
                <w:rFonts w:ascii="Arial Narrow" w:eastAsia="Times New Roman" w:hAnsi="Arial Narrow" w:cs="Arial"/>
                <w:b/>
                <w:bCs/>
                <w:color w:val="FFFFFF"/>
                <w:sz w:val="26"/>
                <w:szCs w:val="26"/>
              </w:rPr>
            </w:pPr>
            <w:r w:rsidRPr="00A90167">
              <w:rPr>
                <w:rFonts w:ascii="Arial Narrow" w:eastAsia="Times New Roman" w:hAnsi="Arial Narrow" w:cs="Arial"/>
                <w:b/>
                <w:bCs/>
                <w:color w:val="FFFFFF"/>
                <w:sz w:val="26"/>
                <w:szCs w:val="26"/>
              </w:rPr>
              <w:t>Доля по</w:t>
            </w:r>
            <w:r w:rsidRPr="00A90167">
              <w:rPr>
                <w:rFonts w:ascii="Arial Narrow" w:eastAsia="Times New Roman" w:hAnsi="Arial Narrow" w:cs="Arial"/>
                <w:b/>
                <w:bCs/>
                <w:color w:val="FFFFFF"/>
                <w:sz w:val="26"/>
                <w:szCs w:val="26"/>
              </w:rPr>
              <w:br/>
              <w:t>стоимости</w:t>
            </w:r>
            <w:r w:rsidR="00A1003E">
              <w:rPr>
                <w:rFonts w:ascii="Arial Narrow" w:eastAsia="Times New Roman" w:hAnsi="Arial Narrow" w:cs="Arial"/>
                <w:b/>
                <w:bCs/>
                <w:color w:val="FFFFFF"/>
                <w:sz w:val="26"/>
                <w:szCs w:val="26"/>
              </w:rPr>
              <w:t>,</w:t>
            </w:r>
          </w:p>
          <w:p w14:paraId="04BD49F0" w14:textId="77777777" w:rsidR="00716A1F" w:rsidRPr="00A90167" w:rsidRDefault="00716A1F">
            <w:pPr>
              <w:spacing w:before="240" w:after="240" w:line="240" w:lineRule="auto"/>
              <w:ind w:left="-113" w:right="-113"/>
              <w:contextualSpacing/>
              <w:jc w:val="center"/>
              <w:rPr>
                <w:rFonts w:ascii="Arial Narrow" w:eastAsia="Times New Roman" w:hAnsi="Arial Narrow" w:cs="Arial"/>
                <w:b/>
                <w:bCs/>
                <w:color w:val="FFFFFF"/>
                <w:sz w:val="26"/>
                <w:szCs w:val="26"/>
              </w:rPr>
            </w:pPr>
            <w:r>
              <w:rPr>
                <w:rFonts w:ascii="Arial Narrow" w:eastAsia="Times New Roman" w:hAnsi="Arial Narrow" w:cs="Arial"/>
                <w:b/>
                <w:bCs/>
                <w:color w:val="FFFFFF"/>
                <w:sz w:val="26"/>
                <w:szCs w:val="26"/>
              </w:rPr>
              <w:t>%</w:t>
            </w:r>
          </w:p>
        </w:tc>
      </w:tr>
      <w:tr w:rsidR="00265255" w:rsidRPr="00A90167" w14:paraId="04BD49F7" w14:textId="77777777" w:rsidTr="00847493">
        <w:trPr>
          <w:trHeight w:val="345"/>
        </w:trPr>
        <w:tc>
          <w:tcPr>
            <w:tcW w:w="224" w:type="pct"/>
            <w:shd w:val="clear" w:color="auto" w:fill="auto"/>
            <w:noWrap/>
            <w:hideMark/>
          </w:tcPr>
          <w:p w14:paraId="04BD49F2" w14:textId="77777777" w:rsidR="00097D6F" w:rsidRPr="007F0DEE" w:rsidRDefault="00097D6F" w:rsidP="00097D6F">
            <w:pPr>
              <w:spacing w:before="200" w:line="360" w:lineRule="auto"/>
              <w:contextualSpacing/>
              <w:jc w:val="center"/>
              <w:rPr>
                <w:rFonts w:ascii="Arial Narrow" w:eastAsia="Arial Unicode MS" w:hAnsi="Arial Narrow" w:cs="Arial"/>
                <w:spacing w:val="-6"/>
                <w:sz w:val="26"/>
                <w:szCs w:val="26"/>
              </w:rPr>
            </w:pPr>
            <w:r w:rsidRPr="0014061F">
              <w:rPr>
                <w:rFonts w:ascii="Arial Narrow" w:eastAsia="Arial Unicode MS" w:hAnsi="Arial Narrow" w:cs="Arial"/>
                <w:spacing w:val="-6"/>
                <w:sz w:val="26"/>
                <w:szCs w:val="26"/>
              </w:rPr>
              <w:t>1</w:t>
            </w:r>
          </w:p>
        </w:tc>
        <w:tc>
          <w:tcPr>
            <w:tcW w:w="2424" w:type="pct"/>
            <w:shd w:val="clear" w:color="auto" w:fill="auto"/>
            <w:hideMark/>
          </w:tcPr>
          <w:p w14:paraId="04BD49F3" w14:textId="7BB30E34" w:rsidR="00097D6F" w:rsidRPr="007F0DEE" w:rsidRDefault="00097D6F" w:rsidP="000D30C9">
            <w:pPr>
              <w:spacing w:before="200" w:line="360" w:lineRule="auto"/>
              <w:contextualSpacing/>
              <w:rPr>
                <w:rFonts w:ascii="Arial Narrow" w:eastAsia="Arial Unicode MS" w:hAnsi="Arial Narrow" w:cs="Arial"/>
                <w:spacing w:val="-6"/>
                <w:sz w:val="26"/>
                <w:szCs w:val="26"/>
              </w:rPr>
            </w:pPr>
            <w:r w:rsidRPr="0014061F">
              <w:rPr>
                <w:rFonts w:ascii="Arial Narrow" w:eastAsia="Arial Unicode MS" w:hAnsi="Arial Narrow" w:cs="Arial"/>
                <w:spacing w:val="-6"/>
                <w:sz w:val="26"/>
                <w:szCs w:val="26"/>
              </w:rPr>
              <w:t>общеобразовательн</w:t>
            </w:r>
            <w:r w:rsidR="000D30C9">
              <w:rPr>
                <w:rFonts w:ascii="Arial Narrow" w:eastAsia="Arial Unicode MS" w:hAnsi="Arial Narrow" w:cs="Arial"/>
                <w:spacing w:val="-6"/>
                <w:sz w:val="26"/>
                <w:szCs w:val="26"/>
              </w:rPr>
              <w:t>ые</w:t>
            </w:r>
            <w:r w:rsidRPr="0014061F">
              <w:rPr>
                <w:rFonts w:ascii="Arial Narrow" w:eastAsia="Arial Unicode MS" w:hAnsi="Arial Narrow" w:cs="Arial"/>
                <w:spacing w:val="-6"/>
                <w:sz w:val="26"/>
                <w:szCs w:val="26"/>
              </w:rPr>
              <w:t xml:space="preserve"> учреждени</w:t>
            </w:r>
            <w:r w:rsidR="000D30C9">
              <w:rPr>
                <w:rFonts w:ascii="Arial Narrow" w:eastAsia="Arial Unicode MS" w:hAnsi="Arial Narrow" w:cs="Arial"/>
                <w:spacing w:val="-6"/>
                <w:sz w:val="26"/>
                <w:szCs w:val="26"/>
              </w:rPr>
              <w:t>я</w:t>
            </w:r>
          </w:p>
        </w:tc>
        <w:tc>
          <w:tcPr>
            <w:tcW w:w="784" w:type="pct"/>
            <w:shd w:val="clear" w:color="auto" w:fill="auto"/>
            <w:noWrap/>
            <w:hideMark/>
          </w:tcPr>
          <w:p w14:paraId="04BD49F4" w14:textId="77777777" w:rsidR="00097D6F" w:rsidRPr="007F0DEE" w:rsidRDefault="00097D6F" w:rsidP="00847493">
            <w:pPr>
              <w:spacing w:before="200" w:line="360" w:lineRule="auto"/>
              <w:ind w:right="170"/>
              <w:contextualSpacing/>
              <w:jc w:val="center"/>
              <w:rPr>
                <w:rFonts w:ascii="Arial Narrow" w:eastAsia="Arial Unicode MS" w:hAnsi="Arial Narrow" w:cs="Arial"/>
                <w:spacing w:val="-6"/>
                <w:sz w:val="26"/>
                <w:szCs w:val="26"/>
              </w:rPr>
            </w:pPr>
            <w:r w:rsidRPr="0014061F">
              <w:rPr>
                <w:rFonts w:ascii="Arial Narrow" w:eastAsia="Arial Unicode MS" w:hAnsi="Arial Narrow" w:cs="Arial"/>
                <w:spacing w:val="-6"/>
                <w:sz w:val="26"/>
                <w:szCs w:val="26"/>
              </w:rPr>
              <w:t>275</w:t>
            </w:r>
          </w:p>
        </w:tc>
        <w:tc>
          <w:tcPr>
            <w:tcW w:w="784" w:type="pct"/>
            <w:shd w:val="clear" w:color="auto" w:fill="auto"/>
          </w:tcPr>
          <w:p w14:paraId="04BD49F5" w14:textId="77777777" w:rsidR="00097D6F" w:rsidRPr="007F0DEE" w:rsidRDefault="00097D6F" w:rsidP="00847493">
            <w:pPr>
              <w:spacing w:before="200" w:line="360" w:lineRule="auto"/>
              <w:contextualSpacing/>
              <w:jc w:val="center"/>
              <w:rPr>
                <w:rFonts w:ascii="Arial Narrow" w:eastAsia="Arial Unicode MS" w:hAnsi="Arial Narrow" w:cs="Arial"/>
                <w:spacing w:val="-6"/>
                <w:sz w:val="26"/>
                <w:szCs w:val="26"/>
              </w:rPr>
            </w:pPr>
            <w:r w:rsidRPr="00097D6F">
              <w:rPr>
                <w:rFonts w:ascii="Arial Narrow" w:eastAsia="Arial Unicode MS" w:hAnsi="Arial Narrow" w:cs="Arial"/>
                <w:spacing w:val="-6"/>
                <w:sz w:val="26"/>
                <w:szCs w:val="26"/>
              </w:rPr>
              <w:t>1690,7</w:t>
            </w:r>
          </w:p>
        </w:tc>
        <w:tc>
          <w:tcPr>
            <w:tcW w:w="784" w:type="pct"/>
            <w:shd w:val="clear" w:color="auto" w:fill="auto"/>
            <w:noWrap/>
            <w:hideMark/>
          </w:tcPr>
          <w:p w14:paraId="04BD49F6" w14:textId="77777777" w:rsidR="00097D6F" w:rsidRPr="007F0DEE" w:rsidRDefault="00097D6F" w:rsidP="00847493">
            <w:pPr>
              <w:spacing w:before="200" w:line="360" w:lineRule="auto"/>
              <w:ind w:right="170"/>
              <w:contextualSpacing/>
              <w:jc w:val="center"/>
              <w:rPr>
                <w:rFonts w:ascii="Arial Narrow" w:eastAsia="Arial Unicode MS" w:hAnsi="Arial Narrow" w:cs="Arial"/>
                <w:spacing w:val="-6"/>
                <w:sz w:val="26"/>
                <w:szCs w:val="26"/>
              </w:rPr>
            </w:pPr>
            <w:r w:rsidRPr="0014061F">
              <w:rPr>
                <w:rFonts w:ascii="Arial Narrow" w:eastAsia="Arial Unicode MS" w:hAnsi="Arial Narrow" w:cs="Arial"/>
                <w:spacing w:val="-6"/>
                <w:sz w:val="26"/>
                <w:szCs w:val="26"/>
              </w:rPr>
              <w:t>34,4%</w:t>
            </w:r>
          </w:p>
        </w:tc>
      </w:tr>
      <w:tr w:rsidR="00265255" w:rsidRPr="00A90167" w14:paraId="04BD49FD" w14:textId="77777777" w:rsidTr="00847493">
        <w:trPr>
          <w:trHeight w:val="330"/>
        </w:trPr>
        <w:tc>
          <w:tcPr>
            <w:tcW w:w="224" w:type="pct"/>
            <w:shd w:val="clear" w:color="auto" w:fill="auto"/>
            <w:noWrap/>
          </w:tcPr>
          <w:p w14:paraId="04BD49F8" w14:textId="77777777" w:rsidR="00097D6F" w:rsidRPr="007F0DEE" w:rsidRDefault="00097D6F" w:rsidP="00097D6F">
            <w:pPr>
              <w:spacing w:before="200" w:line="360" w:lineRule="auto"/>
              <w:contextualSpacing/>
              <w:jc w:val="center"/>
              <w:rPr>
                <w:rFonts w:ascii="Arial Narrow" w:eastAsia="Arial Unicode MS" w:hAnsi="Arial Narrow" w:cs="Arial"/>
                <w:spacing w:val="-6"/>
                <w:sz w:val="26"/>
                <w:szCs w:val="26"/>
              </w:rPr>
            </w:pPr>
            <w:r w:rsidRPr="0014061F">
              <w:rPr>
                <w:rFonts w:ascii="Arial Narrow" w:eastAsia="Arial Unicode MS" w:hAnsi="Arial Narrow" w:cs="Arial"/>
                <w:spacing w:val="-6"/>
                <w:sz w:val="26"/>
                <w:szCs w:val="26"/>
              </w:rPr>
              <w:t>2</w:t>
            </w:r>
          </w:p>
        </w:tc>
        <w:tc>
          <w:tcPr>
            <w:tcW w:w="2424" w:type="pct"/>
            <w:shd w:val="clear" w:color="000000" w:fill="FFFFFF"/>
          </w:tcPr>
          <w:p w14:paraId="04BD49F9" w14:textId="77777777" w:rsidR="00097D6F" w:rsidRPr="007F0DEE" w:rsidRDefault="00097D6F" w:rsidP="00097D6F">
            <w:pPr>
              <w:spacing w:before="200" w:line="360" w:lineRule="auto"/>
              <w:contextualSpacing/>
              <w:rPr>
                <w:rFonts w:ascii="Arial Narrow" w:eastAsia="Arial Unicode MS" w:hAnsi="Arial Narrow" w:cs="Arial"/>
                <w:spacing w:val="-6"/>
                <w:sz w:val="26"/>
                <w:szCs w:val="26"/>
              </w:rPr>
            </w:pPr>
            <w:r w:rsidRPr="0014061F">
              <w:rPr>
                <w:rFonts w:ascii="Arial Narrow" w:eastAsia="Arial Unicode MS" w:hAnsi="Arial Narrow" w:cs="Arial"/>
                <w:spacing w:val="-6"/>
                <w:sz w:val="26"/>
                <w:szCs w:val="26"/>
              </w:rPr>
              <w:t>уличное освещение</w:t>
            </w:r>
          </w:p>
        </w:tc>
        <w:tc>
          <w:tcPr>
            <w:tcW w:w="784" w:type="pct"/>
            <w:shd w:val="clear" w:color="auto" w:fill="auto"/>
            <w:noWrap/>
          </w:tcPr>
          <w:p w14:paraId="04BD49FA" w14:textId="77777777" w:rsidR="00097D6F" w:rsidRPr="007F0DEE" w:rsidRDefault="00097D6F" w:rsidP="00847493">
            <w:pPr>
              <w:spacing w:before="200" w:line="360" w:lineRule="auto"/>
              <w:ind w:right="170"/>
              <w:contextualSpacing/>
              <w:jc w:val="center"/>
              <w:rPr>
                <w:rFonts w:ascii="Arial Narrow" w:eastAsia="Arial Unicode MS" w:hAnsi="Arial Narrow" w:cs="Arial"/>
                <w:spacing w:val="-6"/>
                <w:sz w:val="26"/>
                <w:szCs w:val="26"/>
              </w:rPr>
            </w:pPr>
            <w:r w:rsidRPr="0014061F">
              <w:rPr>
                <w:rFonts w:ascii="Arial Narrow" w:eastAsia="Arial Unicode MS" w:hAnsi="Arial Narrow" w:cs="Arial"/>
                <w:spacing w:val="-6"/>
                <w:sz w:val="26"/>
                <w:szCs w:val="26"/>
              </w:rPr>
              <w:t>100</w:t>
            </w:r>
          </w:p>
        </w:tc>
        <w:tc>
          <w:tcPr>
            <w:tcW w:w="784" w:type="pct"/>
          </w:tcPr>
          <w:p w14:paraId="04BD49FB" w14:textId="77777777" w:rsidR="00097D6F" w:rsidRPr="007F0DEE" w:rsidRDefault="00097D6F" w:rsidP="00847493">
            <w:pPr>
              <w:spacing w:before="200" w:line="360" w:lineRule="auto"/>
              <w:contextualSpacing/>
              <w:jc w:val="center"/>
              <w:rPr>
                <w:rFonts w:ascii="Arial Narrow" w:eastAsia="Arial Unicode MS" w:hAnsi="Arial Narrow" w:cs="Arial"/>
                <w:spacing w:val="-6"/>
                <w:sz w:val="26"/>
                <w:szCs w:val="26"/>
              </w:rPr>
            </w:pPr>
            <w:r w:rsidRPr="00097D6F">
              <w:rPr>
                <w:rFonts w:ascii="Arial Narrow" w:eastAsia="Arial Unicode MS" w:hAnsi="Arial Narrow" w:cs="Arial"/>
                <w:spacing w:val="-6"/>
                <w:sz w:val="26"/>
                <w:szCs w:val="26"/>
              </w:rPr>
              <w:t>1688,0</w:t>
            </w:r>
          </w:p>
        </w:tc>
        <w:tc>
          <w:tcPr>
            <w:tcW w:w="784" w:type="pct"/>
            <w:shd w:val="clear" w:color="auto" w:fill="auto"/>
            <w:noWrap/>
          </w:tcPr>
          <w:p w14:paraId="04BD49FC" w14:textId="77777777" w:rsidR="00097D6F" w:rsidRPr="007F0DEE" w:rsidRDefault="00097D6F" w:rsidP="00847493">
            <w:pPr>
              <w:spacing w:before="200" w:line="360" w:lineRule="auto"/>
              <w:ind w:right="170"/>
              <w:contextualSpacing/>
              <w:jc w:val="center"/>
              <w:rPr>
                <w:rFonts w:ascii="Arial Narrow" w:eastAsia="Arial Unicode MS" w:hAnsi="Arial Narrow" w:cs="Arial"/>
                <w:spacing w:val="-6"/>
                <w:sz w:val="26"/>
                <w:szCs w:val="26"/>
              </w:rPr>
            </w:pPr>
            <w:r w:rsidRPr="0014061F">
              <w:rPr>
                <w:rFonts w:ascii="Arial Narrow" w:eastAsia="Arial Unicode MS" w:hAnsi="Arial Narrow" w:cs="Arial"/>
                <w:spacing w:val="-6"/>
                <w:sz w:val="26"/>
                <w:szCs w:val="26"/>
              </w:rPr>
              <w:t>34,3%</w:t>
            </w:r>
          </w:p>
        </w:tc>
      </w:tr>
      <w:tr w:rsidR="00265255" w:rsidRPr="00A90167" w14:paraId="04BD4A03" w14:textId="77777777" w:rsidTr="00847493">
        <w:trPr>
          <w:trHeight w:val="330"/>
        </w:trPr>
        <w:tc>
          <w:tcPr>
            <w:tcW w:w="224" w:type="pct"/>
            <w:shd w:val="clear" w:color="auto" w:fill="auto"/>
            <w:noWrap/>
          </w:tcPr>
          <w:p w14:paraId="04BD49FE" w14:textId="77777777" w:rsidR="00097D6F" w:rsidRPr="007F0DEE" w:rsidRDefault="00097D6F" w:rsidP="00097D6F">
            <w:pPr>
              <w:spacing w:before="200" w:line="360" w:lineRule="auto"/>
              <w:contextualSpacing/>
              <w:jc w:val="center"/>
              <w:rPr>
                <w:rFonts w:ascii="Arial Narrow" w:eastAsia="Arial Unicode MS" w:hAnsi="Arial Narrow" w:cs="Arial"/>
                <w:spacing w:val="-6"/>
                <w:sz w:val="26"/>
                <w:szCs w:val="26"/>
              </w:rPr>
            </w:pPr>
            <w:r w:rsidRPr="0014061F">
              <w:rPr>
                <w:rFonts w:ascii="Arial Narrow" w:eastAsia="Arial Unicode MS" w:hAnsi="Arial Narrow" w:cs="Arial"/>
                <w:spacing w:val="-6"/>
                <w:sz w:val="26"/>
                <w:szCs w:val="26"/>
              </w:rPr>
              <w:t>3</w:t>
            </w:r>
          </w:p>
        </w:tc>
        <w:tc>
          <w:tcPr>
            <w:tcW w:w="2424" w:type="pct"/>
            <w:shd w:val="clear" w:color="000000" w:fill="FFFFFF"/>
          </w:tcPr>
          <w:p w14:paraId="04BD49FF" w14:textId="121E201D" w:rsidR="00097D6F" w:rsidRPr="007F0DEE" w:rsidRDefault="000D30C9" w:rsidP="000D30C9">
            <w:pPr>
              <w:spacing w:before="200" w:line="360" w:lineRule="auto"/>
              <w:contextualSpacing/>
              <w:rPr>
                <w:rFonts w:ascii="Arial Narrow" w:eastAsia="Arial Unicode MS" w:hAnsi="Arial Narrow" w:cs="Arial"/>
                <w:spacing w:val="-6"/>
                <w:sz w:val="26"/>
                <w:szCs w:val="26"/>
              </w:rPr>
            </w:pPr>
            <w:r w:rsidRPr="0014061F">
              <w:rPr>
                <w:rFonts w:ascii="Arial Narrow" w:eastAsia="Arial Unicode MS" w:hAnsi="Arial Narrow" w:cs="Arial"/>
                <w:spacing w:val="-6"/>
                <w:sz w:val="26"/>
                <w:szCs w:val="26"/>
              </w:rPr>
              <w:t>дошкольн</w:t>
            </w:r>
            <w:r>
              <w:rPr>
                <w:rFonts w:ascii="Arial Narrow" w:eastAsia="Arial Unicode MS" w:hAnsi="Arial Narrow" w:cs="Arial"/>
                <w:spacing w:val="-6"/>
                <w:sz w:val="26"/>
                <w:szCs w:val="26"/>
              </w:rPr>
              <w:t xml:space="preserve">ые </w:t>
            </w:r>
            <w:r w:rsidRPr="0014061F">
              <w:rPr>
                <w:rFonts w:ascii="Arial Narrow" w:eastAsia="Arial Unicode MS" w:hAnsi="Arial Narrow" w:cs="Arial"/>
                <w:spacing w:val="-6"/>
                <w:sz w:val="26"/>
                <w:szCs w:val="26"/>
              </w:rPr>
              <w:t>образовательн</w:t>
            </w:r>
            <w:r>
              <w:rPr>
                <w:rFonts w:ascii="Arial Narrow" w:eastAsia="Arial Unicode MS" w:hAnsi="Arial Narrow" w:cs="Arial"/>
                <w:spacing w:val="-6"/>
                <w:sz w:val="26"/>
                <w:szCs w:val="26"/>
              </w:rPr>
              <w:t>ые</w:t>
            </w:r>
            <w:r w:rsidRPr="0014061F">
              <w:rPr>
                <w:rFonts w:ascii="Arial Narrow" w:eastAsia="Arial Unicode MS" w:hAnsi="Arial Narrow" w:cs="Arial"/>
                <w:spacing w:val="-6"/>
                <w:sz w:val="26"/>
                <w:szCs w:val="26"/>
              </w:rPr>
              <w:t xml:space="preserve"> </w:t>
            </w:r>
            <w:r w:rsidR="00097D6F" w:rsidRPr="0014061F">
              <w:rPr>
                <w:rFonts w:ascii="Arial Narrow" w:eastAsia="Arial Unicode MS" w:hAnsi="Arial Narrow" w:cs="Arial"/>
                <w:spacing w:val="-6"/>
                <w:sz w:val="26"/>
                <w:szCs w:val="26"/>
              </w:rPr>
              <w:t>учреждени</w:t>
            </w:r>
            <w:r>
              <w:rPr>
                <w:rFonts w:ascii="Arial Narrow" w:eastAsia="Arial Unicode MS" w:hAnsi="Arial Narrow" w:cs="Arial"/>
                <w:spacing w:val="-6"/>
                <w:sz w:val="26"/>
                <w:szCs w:val="26"/>
              </w:rPr>
              <w:t>я</w:t>
            </w:r>
          </w:p>
        </w:tc>
        <w:tc>
          <w:tcPr>
            <w:tcW w:w="784" w:type="pct"/>
            <w:shd w:val="clear" w:color="auto" w:fill="auto"/>
            <w:noWrap/>
          </w:tcPr>
          <w:p w14:paraId="04BD4A00" w14:textId="77777777" w:rsidR="00097D6F" w:rsidRPr="007F0DEE" w:rsidRDefault="00097D6F" w:rsidP="00847493">
            <w:pPr>
              <w:spacing w:before="200" w:line="360" w:lineRule="auto"/>
              <w:ind w:right="170"/>
              <w:contextualSpacing/>
              <w:jc w:val="center"/>
              <w:rPr>
                <w:rFonts w:ascii="Arial Narrow" w:eastAsia="Arial Unicode MS" w:hAnsi="Arial Narrow" w:cs="Arial"/>
                <w:spacing w:val="-6"/>
                <w:sz w:val="26"/>
                <w:szCs w:val="26"/>
              </w:rPr>
            </w:pPr>
            <w:r w:rsidRPr="0014061F">
              <w:rPr>
                <w:rFonts w:ascii="Arial Narrow" w:eastAsia="Arial Unicode MS" w:hAnsi="Arial Narrow" w:cs="Arial"/>
                <w:spacing w:val="-6"/>
                <w:sz w:val="26"/>
                <w:szCs w:val="26"/>
              </w:rPr>
              <w:t>93</w:t>
            </w:r>
          </w:p>
        </w:tc>
        <w:tc>
          <w:tcPr>
            <w:tcW w:w="784" w:type="pct"/>
          </w:tcPr>
          <w:p w14:paraId="04BD4A01" w14:textId="77777777" w:rsidR="00097D6F" w:rsidRPr="007F0DEE" w:rsidRDefault="00097D6F" w:rsidP="00847493">
            <w:pPr>
              <w:spacing w:before="200" w:line="360" w:lineRule="auto"/>
              <w:contextualSpacing/>
              <w:jc w:val="center"/>
              <w:rPr>
                <w:rFonts w:ascii="Arial Narrow" w:eastAsia="Arial Unicode MS" w:hAnsi="Arial Narrow" w:cs="Arial"/>
                <w:spacing w:val="-6"/>
                <w:sz w:val="26"/>
                <w:szCs w:val="26"/>
              </w:rPr>
            </w:pPr>
            <w:r w:rsidRPr="00097D6F">
              <w:rPr>
                <w:rFonts w:ascii="Arial Narrow" w:eastAsia="Arial Unicode MS" w:hAnsi="Arial Narrow" w:cs="Arial"/>
                <w:spacing w:val="-6"/>
                <w:sz w:val="26"/>
                <w:szCs w:val="26"/>
              </w:rPr>
              <w:t>245,5</w:t>
            </w:r>
          </w:p>
        </w:tc>
        <w:tc>
          <w:tcPr>
            <w:tcW w:w="784" w:type="pct"/>
            <w:shd w:val="clear" w:color="auto" w:fill="auto"/>
            <w:noWrap/>
          </w:tcPr>
          <w:p w14:paraId="04BD4A02" w14:textId="77777777" w:rsidR="00097D6F" w:rsidRPr="007F0DEE" w:rsidRDefault="00097D6F" w:rsidP="00847493">
            <w:pPr>
              <w:spacing w:before="200" w:line="360" w:lineRule="auto"/>
              <w:ind w:right="170"/>
              <w:contextualSpacing/>
              <w:jc w:val="center"/>
              <w:rPr>
                <w:rFonts w:ascii="Arial Narrow" w:eastAsia="Arial Unicode MS" w:hAnsi="Arial Narrow" w:cs="Arial"/>
                <w:spacing w:val="-6"/>
                <w:sz w:val="26"/>
                <w:szCs w:val="26"/>
              </w:rPr>
            </w:pPr>
            <w:r w:rsidRPr="0014061F">
              <w:rPr>
                <w:rFonts w:ascii="Arial Narrow" w:eastAsia="Arial Unicode MS" w:hAnsi="Arial Narrow" w:cs="Arial"/>
                <w:spacing w:val="-6"/>
                <w:sz w:val="26"/>
                <w:szCs w:val="26"/>
              </w:rPr>
              <w:t>5,0%</w:t>
            </w:r>
          </w:p>
        </w:tc>
      </w:tr>
      <w:tr w:rsidR="00265255" w:rsidRPr="00A90167" w14:paraId="04BD4A09" w14:textId="77777777" w:rsidTr="00847493">
        <w:trPr>
          <w:trHeight w:val="330"/>
        </w:trPr>
        <w:tc>
          <w:tcPr>
            <w:tcW w:w="224" w:type="pct"/>
            <w:shd w:val="clear" w:color="auto" w:fill="auto"/>
            <w:noWrap/>
          </w:tcPr>
          <w:p w14:paraId="04BD4A04" w14:textId="77777777" w:rsidR="00097D6F" w:rsidRPr="007F0DEE" w:rsidRDefault="00097D6F" w:rsidP="00097D6F">
            <w:pPr>
              <w:spacing w:before="200" w:line="360" w:lineRule="auto"/>
              <w:contextualSpacing/>
              <w:jc w:val="center"/>
              <w:rPr>
                <w:rFonts w:ascii="Arial Narrow" w:eastAsia="Arial Unicode MS" w:hAnsi="Arial Narrow" w:cs="Arial"/>
                <w:spacing w:val="-6"/>
                <w:sz w:val="26"/>
                <w:szCs w:val="26"/>
              </w:rPr>
            </w:pPr>
            <w:r w:rsidRPr="0014061F">
              <w:rPr>
                <w:rFonts w:ascii="Arial Narrow" w:eastAsia="Arial Unicode MS" w:hAnsi="Arial Narrow" w:cs="Arial"/>
                <w:spacing w:val="-6"/>
                <w:sz w:val="26"/>
                <w:szCs w:val="26"/>
              </w:rPr>
              <w:t>4</w:t>
            </w:r>
          </w:p>
        </w:tc>
        <w:tc>
          <w:tcPr>
            <w:tcW w:w="2424" w:type="pct"/>
            <w:shd w:val="clear" w:color="000000" w:fill="FFFFFF"/>
          </w:tcPr>
          <w:p w14:paraId="04BD4A05" w14:textId="53025615" w:rsidR="00097D6F" w:rsidRPr="007F0DEE" w:rsidRDefault="00097D6F" w:rsidP="000D30C9">
            <w:pPr>
              <w:spacing w:before="200" w:line="360" w:lineRule="auto"/>
              <w:contextualSpacing/>
              <w:rPr>
                <w:rFonts w:ascii="Arial Narrow" w:eastAsia="Arial Unicode MS" w:hAnsi="Arial Narrow" w:cs="Arial"/>
                <w:spacing w:val="-6"/>
                <w:sz w:val="26"/>
                <w:szCs w:val="26"/>
              </w:rPr>
            </w:pPr>
            <w:r w:rsidRPr="0014061F">
              <w:rPr>
                <w:rFonts w:ascii="Arial Narrow" w:eastAsia="Arial Unicode MS" w:hAnsi="Arial Narrow" w:cs="Arial"/>
                <w:spacing w:val="-6"/>
                <w:sz w:val="26"/>
                <w:szCs w:val="26"/>
              </w:rPr>
              <w:t>медицинск</w:t>
            </w:r>
            <w:r w:rsidR="000D30C9">
              <w:rPr>
                <w:rFonts w:ascii="Arial Narrow" w:eastAsia="Arial Unicode MS" w:hAnsi="Arial Narrow" w:cs="Arial"/>
                <w:spacing w:val="-6"/>
                <w:sz w:val="26"/>
                <w:szCs w:val="26"/>
              </w:rPr>
              <w:t>ие</w:t>
            </w:r>
            <w:r w:rsidRPr="0014061F">
              <w:rPr>
                <w:rFonts w:ascii="Arial Narrow" w:eastAsia="Arial Unicode MS" w:hAnsi="Arial Narrow" w:cs="Arial"/>
                <w:spacing w:val="-6"/>
                <w:sz w:val="26"/>
                <w:szCs w:val="26"/>
              </w:rPr>
              <w:t xml:space="preserve"> организаци</w:t>
            </w:r>
            <w:r w:rsidR="000D30C9">
              <w:rPr>
                <w:rFonts w:ascii="Arial Narrow" w:eastAsia="Arial Unicode MS" w:hAnsi="Arial Narrow" w:cs="Arial"/>
                <w:spacing w:val="-6"/>
                <w:sz w:val="26"/>
                <w:szCs w:val="26"/>
              </w:rPr>
              <w:t>и</w:t>
            </w:r>
          </w:p>
        </w:tc>
        <w:tc>
          <w:tcPr>
            <w:tcW w:w="784" w:type="pct"/>
            <w:shd w:val="clear" w:color="auto" w:fill="auto"/>
            <w:noWrap/>
          </w:tcPr>
          <w:p w14:paraId="04BD4A06" w14:textId="77777777" w:rsidR="00097D6F" w:rsidRPr="007F0DEE" w:rsidRDefault="00097D6F" w:rsidP="00847493">
            <w:pPr>
              <w:spacing w:before="200" w:line="360" w:lineRule="auto"/>
              <w:ind w:right="170"/>
              <w:contextualSpacing/>
              <w:jc w:val="center"/>
              <w:rPr>
                <w:rFonts w:ascii="Arial Narrow" w:eastAsia="Arial Unicode MS" w:hAnsi="Arial Narrow" w:cs="Arial"/>
                <w:spacing w:val="-6"/>
                <w:sz w:val="26"/>
                <w:szCs w:val="26"/>
              </w:rPr>
            </w:pPr>
            <w:r w:rsidRPr="0014061F">
              <w:rPr>
                <w:rFonts w:ascii="Arial Narrow" w:eastAsia="Arial Unicode MS" w:hAnsi="Arial Narrow" w:cs="Arial"/>
                <w:spacing w:val="-6"/>
                <w:sz w:val="26"/>
                <w:szCs w:val="26"/>
              </w:rPr>
              <w:t>69</w:t>
            </w:r>
          </w:p>
        </w:tc>
        <w:tc>
          <w:tcPr>
            <w:tcW w:w="784" w:type="pct"/>
          </w:tcPr>
          <w:p w14:paraId="04BD4A07" w14:textId="77777777" w:rsidR="00097D6F" w:rsidRPr="007F0DEE" w:rsidRDefault="00097D6F" w:rsidP="00847493">
            <w:pPr>
              <w:spacing w:before="200" w:line="360" w:lineRule="auto"/>
              <w:contextualSpacing/>
              <w:jc w:val="center"/>
              <w:rPr>
                <w:rFonts w:ascii="Arial Narrow" w:eastAsia="Arial Unicode MS" w:hAnsi="Arial Narrow" w:cs="Arial"/>
                <w:spacing w:val="-6"/>
                <w:sz w:val="26"/>
                <w:szCs w:val="26"/>
              </w:rPr>
            </w:pPr>
            <w:r w:rsidRPr="00097D6F">
              <w:rPr>
                <w:rFonts w:ascii="Arial Narrow" w:eastAsia="Arial Unicode MS" w:hAnsi="Arial Narrow" w:cs="Arial"/>
                <w:spacing w:val="-6"/>
                <w:sz w:val="26"/>
                <w:szCs w:val="26"/>
              </w:rPr>
              <w:t>423,5</w:t>
            </w:r>
          </w:p>
        </w:tc>
        <w:tc>
          <w:tcPr>
            <w:tcW w:w="784" w:type="pct"/>
            <w:shd w:val="clear" w:color="auto" w:fill="auto"/>
            <w:noWrap/>
          </w:tcPr>
          <w:p w14:paraId="04BD4A08" w14:textId="77777777" w:rsidR="00097D6F" w:rsidRPr="007F0DEE" w:rsidRDefault="00097D6F" w:rsidP="00847493">
            <w:pPr>
              <w:spacing w:before="200" w:line="360" w:lineRule="auto"/>
              <w:ind w:right="170"/>
              <w:contextualSpacing/>
              <w:jc w:val="center"/>
              <w:rPr>
                <w:rFonts w:ascii="Arial Narrow" w:eastAsia="Arial Unicode MS" w:hAnsi="Arial Narrow" w:cs="Arial"/>
                <w:spacing w:val="-6"/>
                <w:sz w:val="26"/>
                <w:szCs w:val="26"/>
              </w:rPr>
            </w:pPr>
            <w:r w:rsidRPr="0014061F">
              <w:rPr>
                <w:rFonts w:ascii="Arial Narrow" w:eastAsia="Arial Unicode MS" w:hAnsi="Arial Narrow" w:cs="Arial"/>
                <w:spacing w:val="-6"/>
                <w:sz w:val="26"/>
                <w:szCs w:val="26"/>
              </w:rPr>
              <w:t>8,6%</w:t>
            </w:r>
          </w:p>
        </w:tc>
      </w:tr>
      <w:tr w:rsidR="00265255" w:rsidRPr="00A90167" w14:paraId="04BD4A0F" w14:textId="77777777" w:rsidTr="00847493">
        <w:trPr>
          <w:trHeight w:val="330"/>
        </w:trPr>
        <w:tc>
          <w:tcPr>
            <w:tcW w:w="224" w:type="pct"/>
            <w:shd w:val="clear" w:color="auto" w:fill="auto"/>
            <w:noWrap/>
          </w:tcPr>
          <w:p w14:paraId="04BD4A0A" w14:textId="77777777" w:rsidR="00097D6F" w:rsidRPr="007F0DEE" w:rsidRDefault="00097D6F" w:rsidP="00097D6F">
            <w:pPr>
              <w:spacing w:before="200" w:line="360" w:lineRule="auto"/>
              <w:contextualSpacing/>
              <w:jc w:val="center"/>
              <w:rPr>
                <w:rFonts w:ascii="Arial Narrow" w:eastAsia="Arial Unicode MS" w:hAnsi="Arial Narrow" w:cs="Arial"/>
                <w:spacing w:val="-6"/>
                <w:sz w:val="26"/>
                <w:szCs w:val="26"/>
              </w:rPr>
            </w:pPr>
            <w:r w:rsidRPr="0014061F">
              <w:rPr>
                <w:rFonts w:ascii="Arial Narrow" w:eastAsia="Arial Unicode MS" w:hAnsi="Arial Narrow" w:cs="Arial"/>
                <w:spacing w:val="-6"/>
                <w:sz w:val="26"/>
                <w:szCs w:val="26"/>
              </w:rPr>
              <w:t>5</w:t>
            </w:r>
          </w:p>
        </w:tc>
        <w:tc>
          <w:tcPr>
            <w:tcW w:w="2424" w:type="pct"/>
            <w:shd w:val="clear" w:color="000000" w:fill="FFFFFF"/>
          </w:tcPr>
          <w:p w14:paraId="04BD4A0B" w14:textId="1BAD5227" w:rsidR="00097D6F" w:rsidRPr="007F0DEE" w:rsidRDefault="00097D6F" w:rsidP="000D30C9">
            <w:pPr>
              <w:spacing w:before="200" w:line="360" w:lineRule="auto"/>
              <w:contextualSpacing/>
              <w:rPr>
                <w:rFonts w:ascii="Arial Narrow" w:eastAsia="Arial Unicode MS" w:hAnsi="Arial Narrow" w:cs="Arial"/>
                <w:spacing w:val="-6"/>
                <w:sz w:val="26"/>
                <w:szCs w:val="26"/>
              </w:rPr>
            </w:pPr>
            <w:r w:rsidRPr="0014061F">
              <w:rPr>
                <w:rFonts w:ascii="Arial Narrow" w:eastAsia="Arial Unicode MS" w:hAnsi="Arial Narrow" w:cs="Arial"/>
                <w:spacing w:val="-6"/>
                <w:sz w:val="26"/>
                <w:szCs w:val="26"/>
              </w:rPr>
              <w:t>учреждени</w:t>
            </w:r>
            <w:r w:rsidR="000D30C9">
              <w:rPr>
                <w:rFonts w:ascii="Arial Narrow" w:eastAsia="Arial Unicode MS" w:hAnsi="Arial Narrow" w:cs="Arial"/>
                <w:spacing w:val="-6"/>
                <w:sz w:val="26"/>
                <w:szCs w:val="26"/>
              </w:rPr>
              <w:t>я</w:t>
            </w:r>
            <w:r w:rsidRPr="0014061F">
              <w:rPr>
                <w:rFonts w:ascii="Arial Narrow" w:eastAsia="Arial Unicode MS" w:hAnsi="Arial Narrow" w:cs="Arial"/>
                <w:spacing w:val="-6"/>
                <w:sz w:val="26"/>
                <w:szCs w:val="26"/>
              </w:rPr>
              <w:t xml:space="preserve"> культуры</w:t>
            </w:r>
          </w:p>
        </w:tc>
        <w:tc>
          <w:tcPr>
            <w:tcW w:w="784" w:type="pct"/>
            <w:shd w:val="clear" w:color="auto" w:fill="auto"/>
            <w:noWrap/>
          </w:tcPr>
          <w:p w14:paraId="04BD4A0C" w14:textId="77777777" w:rsidR="00097D6F" w:rsidRPr="007F0DEE" w:rsidRDefault="00097D6F" w:rsidP="00847493">
            <w:pPr>
              <w:spacing w:before="200" w:line="360" w:lineRule="auto"/>
              <w:ind w:right="170"/>
              <w:contextualSpacing/>
              <w:jc w:val="center"/>
              <w:rPr>
                <w:rFonts w:ascii="Arial Narrow" w:eastAsia="Arial Unicode MS" w:hAnsi="Arial Narrow" w:cs="Arial"/>
                <w:spacing w:val="-6"/>
                <w:sz w:val="26"/>
                <w:szCs w:val="26"/>
              </w:rPr>
            </w:pPr>
            <w:r w:rsidRPr="0014061F">
              <w:rPr>
                <w:rFonts w:ascii="Arial Narrow" w:eastAsia="Arial Unicode MS" w:hAnsi="Arial Narrow" w:cs="Arial"/>
                <w:spacing w:val="-6"/>
                <w:sz w:val="26"/>
                <w:szCs w:val="26"/>
              </w:rPr>
              <w:t>22</w:t>
            </w:r>
          </w:p>
        </w:tc>
        <w:tc>
          <w:tcPr>
            <w:tcW w:w="784" w:type="pct"/>
          </w:tcPr>
          <w:p w14:paraId="04BD4A0D" w14:textId="77777777" w:rsidR="00097D6F" w:rsidRPr="007F0DEE" w:rsidRDefault="00097D6F" w:rsidP="00847493">
            <w:pPr>
              <w:spacing w:before="200" w:line="360" w:lineRule="auto"/>
              <w:contextualSpacing/>
              <w:jc w:val="center"/>
              <w:rPr>
                <w:rFonts w:ascii="Arial Narrow" w:eastAsia="Arial Unicode MS" w:hAnsi="Arial Narrow" w:cs="Arial"/>
                <w:spacing w:val="-6"/>
                <w:sz w:val="26"/>
                <w:szCs w:val="26"/>
              </w:rPr>
            </w:pPr>
            <w:r w:rsidRPr="00097D6F">
              <w:rPr>
                <w:rFonts w:ascii="Arial Narrow" w:eastAsia="Arial Unicode MS" w:hAnsi="Arial Narrow" w:cs="Arial"/>
                <w:spacing w:val="-6"/>
                <w:sz w:val="26"/>
                <w:szCs w:val="26"/>
              </w:rPr>
              <w:t>101,1</w:t>
            </w:r>
          </w:p>
        </w:tc>
        <w:tc>
          <w:tcPr>
            <w:tcW w:w="784" w:type="pct"/>
            <w:shd w:val="clear" w:color="auto" w:fill="auto"/>
            <w:noWrap/>
          </w:tcPr>
          <w:p w14:paraId="04BD4A0E" w14:textId="77777777" w:rsidR="00097D6F" w:rsidRPr="007F0DEE" w:rsidRDefault="00097D6F" w:rsidP="00847493">
            <w:pPr>
              <w:spacing w:before="200" w:line="360" w:lineRule="auto"/>
              <w:ind w:right="170"/>
              <w:contextualSpacing/>
              <w:jc w:val="center"/>
              <w:rPr>
                <w:rFonts w:ascii="Arial Narrow" w:eastAsia="Arial Unicode MS" w:hAnsi="Arial Narrow" w:cs="Arial"/>
                <w:spacing w:val="-6"/>
                <w:sz w:val="26"/>
                <w:szCs w:val="26"/>
              </w:rPr>
            </w:pPr>
            <w:r w:rsidRPr="0014061F">
              <w:rPr>
                <w:rFonts w:ascii="Arial Narrow" w:eastAsia="Arial Unicode MS" w:hAnsi="Arial Narrow" w:cs="Arial"/>
                <w:spacing w:val="-6"/>
                <w:sz w:val="26"/>
                <w:szCs w:val="26"/>
              </w:rPr>
              <w:t>2,1%</w:t>
            </w:r>
          </w:p>
        </w:tc>
      </w:tr>
      <w:tr w:rsidR="00265255" w:rsidRPr="00A90167" w14:paraId="04BD4A15" w14:textId="77777777" w:rsidTr="00847493">
        <w:trPr>
          <w:trHeight w:val="330"/>
        </w:trPr>
        <w:tc>
          <w:tcPr>
            <w:tcW w:w="224" w:type="pct"/>
            <w:shd w:val="clear" w:color="auto" w:fill="auto"/>
            <w:noWrap/>
          </w:tcPr>
          <w:p w14:paraId="04BD4A10" w14:textId="77777777" w:rsidR="00097D6F" w:rsidRPr="007F0DEE" w:rsidRDefault="00097D6F" w:rsidP="00097D6F">
            <w:pPr>
              <w:spacing w:before="200" w:line="360" w:lineRule="auto"/>
              <w:contextualSpacing/>
              <w:jc w:val="center"/>
              <w:rPr>
                <w:rFonts w:ascii="Arial Narrow" w:eastAsia="Arial Unicode MS" w:hAnsi="Arial Narrow" w:cs="Arial"/>
                <w:spacing w:val="-6"/>
                <w:sz w:val="26"/>
                <w:szCs w:val="26"/>
              </w:rPr>
            </w:pPr>
            <w:r w:rsidRPr="0014061F">
              <w:rPr>
                <w:rFonts w:ascii="Arial Narrow" w:eastAsia="Arial Unicode MS" w:hAnsi="Arial Narrow" w:cs="Arial"/>
                <w:spacing w:val="-6"/>
                <w:sz w:val="26"/>
                <w:szCs w:val="26"/>
              </w:rPr>
              <w:t>6</w:t>
            </w:r>
          </w:p>
        </w:tc>
        <w:tc>
          <w:tcPr>
            <w:tcW w:w="2424" w:type="pct"/>
            <w:shd w:val="clear" w:color="000000" w:fill="FFFFFF"/>
          </w:tcPr>
          <w:p w14:paraId="04BD4A11" w14:textId="63355292" w:rsidR="00097D6F" w:rsidRPr="007F0DEE" w:rsidRDefault="00097D6F" w:rsidP="000D30C9">
            <w:pPr>
              <w:spacing w:before="200" w:line="360" w:lineRule="auto"/>
              <w:contextualSpacing/>
              <w:rPr>
                <w:rFonts w:ascii="Arial Narrow" w:eastAsia="Arial Unicode MS" w:hAnsi="Arial Narrow" w:cs="Arial"/>
                <w:spacing w:val="-6"/>
                <w:sz w:val="26"/>
                <w:szCs w:val="26"/>
              </w:rPr>
            </w:pPr>
            <w:r w:rsidRPr="0014061F">
              <w:rPr>
                <w:rFonts w:ascii="Arial Narrow" w:eastAsia="Arial Unicode MS" w:hAnsi="Arial Narrow" w:cs="Arial"/>
                <w:spacing w:val="-6"/>
                <w:sz w:val="26"/>
                <w:szCs w:val="26"/>
              </w:rPr>
              <w:t>учреждени</w:t>
            </w:r>
            <w:r w:rsidR="000D30C9">
              <w:rPr>
                <w:rFonts w:ascii="Arial Narrow" w:eastAsia="Arial Unicode MS" w:hAnsi="Arial Narrow" w:cs="Arial"/>
                <w:spacing w:val="-6"/>
                <w:sz w:val="26"/>
                <w:szCs w:val="26"/>
              </w:rPr>
              <w:t>я</w:t>
            </w:r>
            <w:r w:rsidRPr="0014061F">
              <w:rPr>
                <w:rFonts w:ascii="Arial Narrow" w:eastAsia="Arial Unicode MS" w:hAnsi="Arial Narrow" w:cs="Arial"/>
                <w:spacing w:val="-6"/>
                <w:sz w:val="26"/>
                <w:szCs w:val="26"/>
              </w:rPr>
              <w:t xml:space="preserve"> дополнительного образования</w:t>
            </w:r>
          </w:p>
        </w:tc>
        <w:tc>
          <w:tcPr>
            <w:tcW w:w="784" w:type="pct"/>
            <w:shd w:val="clear" w:color="auto" w:fill="auto"/>
            <w:noWrap/>
          </w:tcPr>
          <w:p w14:paraId="04BD4A12" w14:textId="77777777" w:rsidR="00097D6F" w:rsidRPr="007F0DEE" w:rsidRDefault="00097D6F" w:rsidP="00847493">
            <w:pPr>
              <w:spacing w:before="200" w:line="360" w:lineRule="auto"/>
              <w:ind w:right="170"/>
              <w:contextualSpacing/>
              <w:jc w:val="center"/>
              <w:rPr>
                <w:rFonts w:ascii="Arial Narrow" w:eastAsia="Arial Unicode MS" w:hAnsi="Arial Narrow" w:cs="Arial"/>
                <w:spacing w:val="-6"/>
                <w:sz w:val="26"/>
                <w:szCs w:val="26"/>
              </w:rPr>
            </w:pPr>
            <w:r w:rsidRPr="0014061F">
              <w:rPr>
                <w:rFonts w:ascii="Arial Narrow" w:eastAsia="Arial Unicode MS" w:hAnsi="Arial Narrow" w:cs="Arial"/>
                <w:spacing w:val="-6"/>
                <w:sz w:val="26"/>
                <w:szCs w:val="26"/>
              </w:rPr>
              <w:t>21</w:t>
            </w:r>
          </w:p>
        </w:tc>
        <w:tc>
          <w:tcPr>
            <w:tcW w:w="784" w:type="pct"/>
          </w:tcPr>
          <w:p w14:paraId="04BD4A13" w14:textId="77777777" w:rsidR="00097D6F" w:rsidRPr="007F0DEE" w:rsidRDefault="00097D6F" w:rsidP="00847493">
            <w:pPr>
              <w:spacing w:before="200" w:line="360" w:lineRule="auto"/>
              <w:contextualSpacing/>
              <w:jc w:val="center"/>
              <w:rPr>
                <w:rFonts w:ascii="Arial Narrow" w:eastAsia="Arial Unicode MS" w:hAnsi="Arial Narrow" w:cs="Arial"/>
                <w:spacing w:val="-6"/>
                <w:sz w:val="26"/>
                <w:szCs w:val="26"/>
              </w:rPr>
            </w:pPr>
            <w:r w:rsidRPr="00097D6F">
              <w:rPr>
                <w:rFonts w:ascii="Arial Narrow" w:eastAsia="Arial Unicode MS" w:hAnsi="Arial Narrow" w:cs="Arial"/>
                <w:spacing w:val="-6"/>
                <w:sz w:val="26"/>
                <w:szCs w:val="26"/>
              </w:rPr>
              <w:t>108,4</w:t>
            </w:r>
          </w:p>
        </w:tc>
        <w:tc>
          <w:tcPr>
            <w:tcW w:w="784" w:type="pct"/>
            <w:shd w:val="clear" w:color="auto" w:fill="auto"/>
            <w:noWrap/>
          </w:tcPr>
          <w:p w14:paraId="04BD4A14" w14:textId="77777777" w:rsidR="00097D6F" w:rsidRPr="007F0DEE" w:rsidRDefault="00097D6F" w:rsidP="00847493">
            <w:pPr>
              <w:spacing w:line="360" w:lineRule="auto"/>
              <w:ind w:right="170"/>
              <w:contextualSpacing/>
              <w:jc w:val="center"/>
              <w:rPr>
                <w:rFonts w:ascii="Arial Narrow" w:eastAsia="Arial Unicode MS" w:hAnsi="Arial Narrow" w:cs="Arial"/>
                <w:spacing w:val="-6"/>
                <w:sz w:val="26"/>
                <w:szCs w:val="26"/>
              </w:rPr>
            </w:pPr>
            <w:r w:rsidRPr="0014061F">
              <w:rPr>
                <w:rFonts w:ascii="Arial Narrow" w:eastAsia="Arial Unicode MS" w:hAnsi="Arial Narrow" w:cs="Arial"/>
                <w:spacing w:val="-6"/>
                <w:sz w:val="26"/>
                <w:szCs w:val="26"/>
              </w:rPr>
              <w:t>2,2%</w:t>
            </w:r>
          </w:p>
        </w:tc>
      </w:tr>
      <w:tr w:rsidR="00265255" w:rsidRPr="00A90167" w14:paraId="04BD4A1B" w14:textId="77777777" w:rsidTr="00847493">
        <w:trPr>
          <w:trHeight w:val="330"/>
        </w:trPr>
        <w:tc>
          <w:tcPr>
            <w:tcW w:w="224" w:type="pct"/>
            <w:shd w:val="clear" w:color="auto" w:fill="auto"/>
            <w:noWrap/>
          </w:tcPr>
          <w:p w14:paraId="04BD4A16" w14:textId="77777777" w:rsidR="00097D6F" w:rsidRPr="007F0DEE" w:rsidRDefault="00097D6F" w:rsidP="00097D6F">
            <w:pPr>
              <w:spacing w:before="200" w:line="360" w:lineRule="auto"/>
              <w:contextualSpacing/>
              <w:jc w:val="center"/>
              <w:rPr>
                <w:rFonts w:ascii="Arial Narrow" w:eastAsia="Arial Unicode MS" w:hAnsi="Arial Narrow" w:cs="Arial"/>
                <w:spacing w:val="-6"/>
                <w:sz w:val="26"/>
                <w:szCs w:val="26"/>
              </w:rPr>
            </w:pPr>
            <w:r w:rsidRPr="0014061F">
              <w:rPr>
                <w:rFonts w:ascii="Arial Narrow" w:eastAsia="Arial Unicode MS" w:hAnsi="Arial Narrow" w:cs="Arial"/>
                <w:spacing w:val="-6"/>
                <w:sz w:val="26"/>
                <w:szCs w:val="26"/>
              </w:rPr>
              <w:t>7</w:t>
            </w:r>
          </w:p>
        </w:tc>
        <w:tc>
          <w:tcPr>
            <w:tcW w:w="2424" w:type="pct"/>
            <w:shd w:val="clear" w:color="000000" w:fill="FFFFFF"/>
          </w:tcPr>
          <w:p w14:paraId="04BD4A17" w14:textId="77777777" w:rsidR="00097D6F" w:rsidRPr="007F0DEE" w:rsidRDefault="00097D6F" w:rsidP="00097D6F">
            <w:pPr>
              <w:spacing w:before="200" w:line="360" w:lineRule="auto"/>
              <w:contextualSpacing/>
              <w:rPr>
                <w:rFonts w:ascii="Arial Narrow" w:eastAsia="Arial Unicode MS" w:hAnsi="Arial Narrow" w:cs="Arial"/>
                <w:spacing w:val="-6"/>
                <w:sz w:val="26"/>
                <w:szCs w:val="26"/>
              </w:rPr>
            </w:pPr>
            <w:r w:rsidRPr="0014061F">
              <w:rPr>
                <w:rFonts w:ascii="Arial Narrow" w:eastAsia="Arial Unicode MS" w:hAnsi="Arial Narrow" w:cs="Arial"/>
                <w:spacing w:val="-6"/>
                <w:sz w:val="26"/>
                <w:szCs w:val="26"/>
              </w:rPr>
              <w:t>объект</w:t>
            </w:r>
            <w:r w:rsidR="000D30C9">
              <w:rPr>
                <w:rFonts w:ascii="Arial Narrow" w:eastAsia="Arial Unicode MS" w:hAnsi="Arial Narrow" w:cs="Arial"/>
                <w:spacing w:val="-6"/>
                <w:sz w:val="26"/>
                <w:szCs w:val="26"/>
              </w:rPr>
              <w:t>ы</w:t>
            </w:r>
            <w:r w:rsidRPr="0014061F">
              <w:rPr>
                <w:rFonts w:ascii="Arial Narrow" w:eastAsia="Arial Unicode MS" w:hAnsi="Arial Narrow" w:cs="Arial"/>
                <w:spacing w:val="-6"/>
                <w:sz w:val="26"/>
                <w:szCs w:val="26"/>
              </w:rPr>
              <w:t xml:space="preserve"> жилищно-коммунального хозяйства</w:t>
            </w:r>
          </w:p>
        </w:tc>
        <w:tc>
          <w:tcPr>
            <w:tcW w:w="784" w:type="pct"/>
            <w:shd w:val="clear" w:color="auto" w:fill="auto"/>
            <w:noWrap/>
          </w:tcPr>
          <w:p w14:paraId="04BD4A18" w14:textId="77777777" w:rsidR="00097D6F" w:rsidRPr="007F0DEE" w:rsidRDefault="00097D6F" w:rsidP="00847493">
            <w:pPr>
              <w:spacing w:before="200" w:line="360" w:lineRule="auto"/>
              <w:ind w:right="170"/>
              <w:contextualSpacing/>
              <w:jc w:val="center"/>
              <w:rPr>
                <w:rFonts w:ascii="Arial Narrow" w:eastAsia="Arial Unicode MS" w:hAnsi="Arial Narrow" w:cs="Arial"/>
                <w:spacing w:val="-6"/>
                <w:sz w:val="26"/>
                <w:szCs w:val="26"/>
              </w:rPr>
            </w:pPr>
            <w:r w:rsidRPr="0014061F">
              <w:rPr>
                <w:rFonts w:ascii="Arial Narrow" w:eastAsia="Arial Unicode MS" w:hAnsi="Arial Narrow" w:cs="Arial"/>
                <w:spacing w:val="-6"/>
                <w:sz w:val="26"/>
                <w:szCs w:val="26"/>
              </w:rPr>
              <w:t>17</w:t>
            </w:r>
          </w:p>
        </w:tc>
        <w:tc>
          <w:tcPr>
            <w:tcW w:w="784" w:type="pct"/>
          </w:tcPr>
          <w:p w14:paraId="04BD4A19" w14:textId="77777777" w:rsidR="00097D6F" w:rsidRPr="007F0DEE" w:rsidRDefault="00097D6F" w:rsidP="00847493">
            <w:pPr>
              <w:spacing w:before="200" w:line="360" w:lineRule="auto"/>
              <w:contextualSpacing/>
              <w:jc w:val="center"/>
              <w:rPr>
                <w:rFonts w:ascii="Arial Narrow" w:eastAsia="Arial Unicode MS" w:hAnsi="Arial Narrow" w:cs="Arial"/>
                <w:spacing w:val="-6"/>
                <w:sz w:val="26"/>
                <w:szCs w:val="26"/>
              </w:rPr>
            </w:pPr>
            <w:r w:rsidRPr="00097D6F">
              <w:rPr>
                <w:rFonts w:ascii="Arial Narrow" w:eastAsia="Arial Unicode MS" w:hAnsi="Arial Narrow" w:cs="Arial"/>
                <w:spacing w:val="-6"/>
                <w:sz w:val="26"/>
                <w:szCs w:val="26"/>
              </w:rPr>
              <w:t>241,0</w:t>
            </w:r>
          </w:p>
        </w:tc>
        <w:tc>
          <w:tcPr>
            <w:tcW w:w="784" w:type="pct"/>
            <w:shd w:val="clear" w:color="auto" w:fill="auto"/>
            <w:noWrap/>
          </w:tcPr>
          <w:p w14:paraId="04BD4A1A" w14:textId="77777777" w:rsidR="00097D6F" w:rsidRPr="007F0DEE" w:rsidRDefault="00097D6F" w:rsidP="00847493">
            <w:pPr>
              <w:spacing w:before="200" w:line="360" w:lineRule="auto"/>
              <w:ind w:right="170"/>
              <w:contextualSpacing/>
              <w:jc w:val="center"/>
              <w:rPr>
                <w:rFonts w:ascii="Arial Narrow" w:eastAsia="Arial Unicode MS" w:hAnsi="Arial Narrow" w:cs="Arial"/>
                <w:spacing w:val="-6"/>
                <w:sz w:val="26"/>
                <w:szCs w:val="26"/>
              </w:rPr>
            </w:pPr>
            <w:r w:rsidRPr="0014061F">
              <w:rPr>
                <w:rFonts w:ascii="Arial Narrow" w:eastAsia="Arial Unicode MS" w:hAnsi="Arial Narrow" w:cs="Arial"/>
                <w:spacing w:val="-6"/>
                <w:sz w:val="26"/>
                <w:szCs w:val="26"/>
              </w:rPr>
              <w:t>4,9%</w:t>
            </w:r>
          </w:p>
        </w:tc>
      </w:tr>
      <w:tr w:rsidR="00265255" w:rsidRPr="00A90167" w14:paraId="04BD4A21" w14:textId="77777777" w:rsidTr="00847493">
        <w:trPr>
          <w:trHeight w:val="330"/>
        </w:trPr>
        <w:tc>
          <w:tcPr>
            <w:tcW w:w="224" w:type="pct"/>
            <w:shd w:val="clear" w:color="auto" w:fill="auto"/>
            <w:noWrap/>
          </w:tcPr>
          <w:p w14:paraId="04BD4A1C" w14:textId="77777777" w:rsidR="00097D6F" w:rsidRPr="007F0DEE" w:rsidRDefault="00097D6F" w:rsidP="00097D6F">
            <w:pPr>
              <w:spacing w:before="200" w:line="360" w:lineRule="auto"/>
              <w:contextualSpacing/>
              <w:jc w:val="center"/>
              <w:rPr>
                <w:rFonts w:ascii="Arial Narrow" w:eastAsia="Arial Unicode MS" w:hAnsi="Arial Narrow" w:cs="Arial"/>
                <w:spacing w:val="-6"/>
                <w:sz w:val="26"/>
                <w:szCs w:val="26"/>
              </w:rPr>
            </w:pPr>
            <w:r w:rsidRPr="0014061F">
              <w:rPr>
                <w:rFonts w:ascii="Arial Narrow" w:eastAsia="Arial Unicode MS" w:hAnsi="Arial Narrow" w:cs="Arial"/>
                <w:spacing w:val="-6"/>
                <w:sz w:val="26"/>
                <w:szCs w:val="26"/>
              </w:rPr>
              <w:t>8</w:t>
            </w:r>
          </w:p>
        </w:tc>
        <w:tc>
          <w:tcPr>
            <w:tcW w:w="2424" w:type="pct"/>
            <w:shd w:val="clear" w:color="000000" w:fill="FFFFFF"/>
          </w:tcPr>
          <w:p w14:paraId="04BD4A1D" w14:textId="10C3A6E9" w:rsidR="00097D6F" w:rsidRPr="007F0DEE" w:rsidRDefault="00097D6F" w:rsidP="000D30C9">
            <w:pPr>
              <w:spacing w:before="200" w:line="360" w:lineRule="auto"/>
              <w:contextualSpacing/>
              <w:rPr>
                <w:rFonts w:ascii="Arial Narrow" w:eastAsia="Arial Unicode MS" w:hAnsi="Arial Narrow" w:cs="Arial"/>
                <w:spacing w:val="-6"/>
                <w:sz w:val="26"/>
                <w:szCs w:val="26"/>
              </w:rPr>
            </w:pPr>
            <w:r w:rsidRPr="0014061F">
              <w:rPr>
                <w:rFonts w:ascii="Arial Narrow" w:eastAsia="Arial Unicode MS" w:hAnsi="Arial Narrow" w:cs="Arial"/>
                <w:spacing w:val="-6"/>
                <w:sz w:val="26"/>
                <w:szCs w:val="26"/>
              </w:rPr>
              <w:t>административн</w:t>
            </w:r>
            <w:r w:rsidR="000D30C9">
              <w:rPr>
                <w:rFonts w:ascii="Arial Narrow" w:eastAsia="Arial Unicode MS" w:hAnsi="Arial Narrow" w:cs="Arial"/>
                <w:spacing w:val="-6"/>
                <w:sz w:val="26"/>
                <w:szCs w:val="26"/>
              </w:rPr>
              <w:t>ые</w:t>
            </w:r>
            <w:r w:rsidRPr="0014061F">
              <w:rPr>
                <w:rFonts w:ascii="Arial Narrow" w:eastAsia="Arial Unicode MS" w:hAnsi="Arial Narrow" w:cs="Arial"/>
                <w:spacing w:val="-6"/>
                <w:sz w:val="26"/>
                <w:szCs w:val="26"/>
              </w:rPr>
              <w:t xml:space="preserve"> </w:t>
            </w:r>
            <w:r w:rsidR="000D30C9" w:rsidRPr="0014061F">
              <w:rPr>
                <w:rFonts w:ascii="Arial Narrow" w:eastAsia="Arial Unicode MS" w:hAnsi="Arial Narrow" w:cs="Arial"/>
                <w:spacing w:val="-6"/>
                <w:sz w:val="26"/>
                <w:szCs w:val="26"/>
              </w:rPr>
              <w:t>здани</w:t>
            </w:r>
            <w:r w:rsidR="000D30C9">
              <w:rPr>
                <w:rFonts w:ascii="Arial Narrow" w:eastAsia="Arial Unicode MS" w:hAnsi="Arial Narrow" w:cs="Arial"/>
                <w:spacing w:val="-6"/>
                <w:sz w:val="26"/>
                <w:szCs w:val="26"/>
              </w:rPr>
              <w:t>я</w:t>
            </w:r>
          </w:p>
        </w:tc>
        <w:tc>
          <w:tcPr>
            <w:tcW w:w="784" w:type="pct"/>
            <w:shd w:val="clear" w:color="auto" w:fill="auto"/>
            <w:noWrap/>
          </w:tcPr>
          <w:p w14:paraId="04BD4A1E" w14:textId="77777777" w:rsidR="00097D6F" w:rsidRPr="007F0DEE" w:rsidRDefault="00097D6F" w:rsidP="00847493">
            <w:pPr>
              <w:spacing w:before="200" w:line="360" w:lineRule="auto"/>
              <w:ind w:right="170"/>
              <w:contextualSpacing/>
              <w:jc w:val="center"/>
              <w:rPr>
                <w:rFonts w:ascii="Arial Narrow" w:eastAsia="Arial Unicode MS" w:hAnsi="Arial Narrow" w:cs="Arial"/>
                <w:spacing w:val="-6"/>
                <w:sz w:val="26"/>
                <w:szCs w:val="26"/>
              </w:rPr>
            </w:pPr>
            <w:r w:rsidRPr="0014061F">
              <w:rPr>
                <w:rFonts w:ascii="Arial Narrow" w:eastAsia="Arial Unicode MS" w:hAnsi="Arial Narrow" w:cs="Arial"/>
                <w:spacing w:val="-6"/>
                <w:sz w:val="26"/>
                <w:szCs w:val="26"/>
              </w:rPr>
              <w:t>13</w:t>
            </w:r>
          </w:p>
        </w:tc>
        <w:tc>
          <w:tcPr>
            <w:tcW w:w="784" w:type="pct"/>
          </w:tcPr>
          <w:p w14:paraId="04BD4A1F" w14:textId="77777777" w:rsidR="00097D6F" w:rsidRPr="007F0DEE" w:rsidRDefault="00097D6F" w:rsidP="00847493">
            <w:pPr>
              <w:spacing w:before="200" w:line="360" w:lineRule="auto"/>
              <w:contextualSpacing/>
              <w:jc w:val="center"/>
              <w:rPr>
                <w:rFonts w:ascii="Arial Narrow" w:eastAsia="Arial Unicode MS" w:hAnsi="Arial Narrow" w:cs="Arial"/>
                <w:spacing w:val="-6"/>
                <w:sz w:val="26"/>
                <w:szCs w:val="26"/>
              </w:rPr>
            </w:pPr>
            <w:r w:rsidRPr="00097D6F">
              <w:rPr>
                <w:rFonts w:ascii="Arial Narrow" w:eastAsia="Arial Unicode MS" w:hAnsi="Arial Narrow" w:cs="Arial"/>
                <w:spacing w:val="-6"/>
                <w:sz w:val="26"/>
                <w:szCs w:val="26"/>
              </w:rPr>
              <w:t>62,2</w:t>
            </w:r>
          </w:p>
        </w:tc>
        <w:tc>
          <w:tcPr>
            <w:tcW w:w="784" w:type="pct"/>
            <w:shd w:val="clear" w:color="auto" w:fill="auto"/>
            <w:noWrap/>
          </w:tcPr>
          <w:p w14:paraId="04BD4A20" w14:textId="77777777" w:rsidR="00097D6F" w:rsidRPr="007F0DEE" w:rsidRDefault="00097D6F" w:rsidP="00847493">
            <w:pPr>
              <w:spacing w:before="200" w:line="360" w:lineRule="auto"/>
              <w:ind w:right="170"/>
              <w:contextualSpacing/>
              <w:jc w:val="center"/>
              <w:rPr>
                <w:rFonts w:ascii="Arial Narrow" w:eastAsia="Arial Unicode MS" w:hAnsi="Arial Narrow" w:cs="Arial"/>
                <w:spacing w:val="-6"/>
                <w:sz w:val="26"/>
                <w:szCs w:val="26"/>
              </w:rPr>
            </w:pPr>
            <w:r w:rsidRPr="0014061F">
              <w:rPr>
                <w:rFonts w:ascii="Arial Narrow" w:eastAsia="Arial Unicode MS" w:hAnsi="Arial Narrow" w:cs="Arial"/>
                <w:spacing w:val="-6"/>
                <w:sz w:val="26"/>
                <w:szCs w:val="26"/>
              </w:rPr>
              <w:t>1,3%</w:t>
            </w:r>
          </w:p>
        </w:tc>
      </w:tr>
      <w:tr w:rsidR="00265255" w:rsidRPr="00A90167" w14:paraId="04BD4A27" w14:textId="77777777" w:rsidTr="00847493">
        <w:trPr>
          <w:trHeight w:val="330"/>
        </w:trPr>
        <w:tc>
          <w:tcPr>
            <w:tcW w:w="224" w:type="pct"/>
            <w:shd w:val="clear" w:color="auto" w:fill="auto"/>
            <w:noWrap/>
          </w:tcPr>
          <w:p w14:paraId="04BD4A22" w14:textId="77777777" w:rsidR="00097D6F" w:rsidRPr="007F0DEE" w:rsidRDefault="00097D6F" w:rsidP="00097D6F">
            <w:pPr>
              <w:spacing w:before="200" w:line="360" w:lineRule="auto"/>
              <w:contextualSpacing/>
              <w:jc w:val="center"/>
              <w:rPr>
                <w:rFonts w:ascii="Arial Narrow" w:eastAsia="Arial Unicode MS" w:hAnsi="Arial Narrow" w:cs="Arial"/>
                <w:spacing w:val="-6"/>
                <w:sz w:val="26"/>
                <w:szCs w:val="26"/>
              </w:rPr>
            </w:pPr>
            <w:r w:rsidRPr="0014061F">
              <w:rPr>
                <w:rFonts w:ascii="Arial Narrow" w:eastAsia="Arial Unicode MS" w:hAnsi="Arial Narrow" w:cs="Arial"/>
                <w:spacing w:val="-6"/>
                <w:sz w:val="26"/>
                <w:szCs w:val="26"/>
              </w:rPr>
              <w:t>9</w:t>
            </w:r>
          </w:p>
        </w:tc>
        <w:tc>
          <w:tcPr>
            <w:tcW w:w="2424" w:type="pct"/>
            <w:shd w:val="clear" w:color="000000" w:fill="FFFFFF"/>
          </w:tcPr>
          <w:p w14:paraId="04BD4A23" w14:textId="37D6364C" w:rsidR="00097D6F" w:rsidRPr="00E37FD0" w:rsidRDefault="00097D6F" w:rsidP="009A612F">
            <w:pPr>
              <w:spacing w:before="200" w:line="360" w:lineRule="auto"/>
              <w:contextualSpacing/>
              <w:rPr>
                <w:rFonts w:ascii="Arial Narrow" w:eastAsia="Arial Unicode MS" w:hAnsi="Arial Narrow" w:cs="Arial"/>
                <w:spacing w:val="-6"/>
                <w:sz w:val="26"/>
                <w:szCs w:val="26"/>
              </w:rPr>
            </w:pPr>
            <w:r w:rsidRPr="00E37FD0">
              <w:rPr>
                <w:rFonts w:ascii="Arial Narrow" w:eastAsia="Arial Unicode MS" w:hAnsi="Arial Narrow" w:cs="Arial"/>
                <w:spacing w:val="-6"/>
                <w:sz w:val="26"/>
                <w:szCs w:val="26"/>
              </w:rPr>
              <w:t>профессиональн</w:t>
            </w:r>
            <w:r w:rsidR="00E37FD0">
              <w:rPr>
                <w:rFonts w:ascii="Arial Narrow" w:eastAsia="Arial Unicode MS" w:hAnsi="Arial Narrow" w:cs="Arial"/>
                <w:spacing w:val="-6"/>
                <w:sz w:val="26"/>
                <w:szCs w:val="26"/>
              </w:rPr>
              <w:t>ые</w:t>
            </w:r>
            <w:r w:rsidRPr="00E37FD0">
              <w:rPr>
                <w:rFonts w:ascii="Arial Narrow" w:eastAsia="Arial Unicode MS" w:hAnsi="Arial Narrow" w:cs="Arial"/>
                <w:spacing w:val="-6"/>
                <w:sz w:val="26"/>
                <w:szCs w:val="26"/>
              </w:rPr>
              <w:t xml:space="preserve"> образовательн</w:t>
            </w:r>
            <w:r w:rsidR="00E37FD0">
              <w:rPr>
                <w:rFonts w:ascii="Arial Narrow" w:eastAsia="Arial Unicode MS" w:hAnsi="Arial Narrow" w:cs="Arial"/>
                <w:spacing w:val="-6"/>
                <w:sz w:val="26"/>
                <w:szCs w:val="26"/>
              </w:rPr>
              <w:t>ые</w:t>
            </w:r>
            <w:r w:rsidR="009A612F">
              <w:rPr>
                <w:rFonts w:ascii="Arial Narrow" w:eastAsia="Arial Unicode MS" w:hAnsi="Arial Narrow" w:cs="Arial"/>
                <w:spacing w:val="-6"/>
                <w:sz w:val="26"/>
                <w:szCs w:val="26"/>
              </w:rPr>
              <w:br/>
            </w:r>
            <w:r w:rsidRPr="00E37FD0">
              <w:rPr>
                <w:rFonts w:ascii="Arial Narrow" w:eastAsia="Arial Unicode MS" w:hAnsi="Arial Narrow" w:cs="Arial"/>
                <w:spacing w:val="-6"/>
                <w:sz w:val="26"/>
                <w:szCs w:val="26"/>
              </w:rPr>
              <w:t>учреждени</w:t>
            </w:r>
            <w:r w:rsidR="00E37FD0">
              <w:rPr>
                <w:rFonts w:ascii="Arial Narrow" w:eastAsia="Arial Unicode MS" w:hAnsi="Arial Narrow" w:cs="Arial"/>
                <w:spacing w:val="-6"/>
                <w:sz w:val="26"/>
                <w:szCs w:val="26"/>
              </w:rPr>
              <w:t>я</w:t>
            </w:r>
          </w:p>
        </w:tc>
        <w:tc>
          <w:tcPr>
            <w:tcW w:w="784" w:type="pct"/>
            <w:shd w:val="clear" w:color="auto" w:fill="auto"/>
            <w:noWrap/>
          </w:tcPr>
          <w:p w14:paraId="04BD4A24" w14:textId="77777777" w:rsidR="00097D6F" w:rsidRPr="007F0DEE" w:rsidRDefault="00097D6F" w:rsidP="00847493">
            <w:pPr>
              <w:spacing w:before="200" w:line="360" w:lineRule="auto"/>
              <w:ind w:right="170"/>
              <w:contextualSpacing/>
              <w:jc w:val="center"/>
              <w:rPr>
                <w:rFonts w:ascii="Arial Narrow" w:eastAsia="Arial Unicode MS" w:hAnsi="Arial Narrow" w:cs="Arial"/>
                <w:spacing w:val="-6"/>
                <w:sz w:val="26"/>
                <w:szCs w:val="26"/>
              </w:rPr>
            </w:pPr>
            <w:r w:rsidRPr="0014061F">
              <w:rPr>
                <w:rFonts w:ascii="Arial Narrow" w:eastAsia="Arial Unicode MS" w:hAnsi="Arial Narrow" w:cs="Arial"/>
                <w:spacing w:val="-6"/>
                <w:sz w:val="26"/>
                <w:szCs w:val="26"/>
              </w:rPr>
              <w:t>12</w:t>
            </w:r>
          </w:p>
        </w:tc>
        <w:tc>
          <w:tcPr>
            <w:tcW w:w="784" w:type="pct"/>
          </w:tcPr>
          <w:p w14:paraId="04BD4A25" w14:textId="77777777" w:rsidR="00097D6F" w:rsidRPr="007F0DEE" w:rsidRDefault="00097D6F" w:rsidP="00847493">
            <w:pPr>
              <w:spacing w:before="200" w:line="360" w:lineRule="auto"/>
              <w:contextualSpacing/>
              <w:jc w:val="center"/>
              <w:rPr>
                <w:rFonts w:ascii="Arial Narrow" w:eastAsia="Arial Unicode MS" w:hAnsi="Arial Narrow" w:cs="Arial"/>
                <w:spacing w:val="-6"/>
                <w:sz w:val="26"/>
                <w:szCs w:val="26"/>
              </w:rPr>
            </w:pPr>
            <w:r w:rsidRPr="00097D6F">
              <w:rPr>
                <w:rFonts w:ascii="Arial Narrow" w:eastAsia="Arial Unicode MS" w:hAnsi="Arial Narrow" w:cs="Arial"/>
                <w:spacing w:val="-6"/>
                <w:sz w:val="26"/>
                <w:szCs w:val="26"/>
              </w:rPr>
              <w:t>69,7</w:t>
            </w:r>
          </w:p>
        </w:tc>
        <w:tc>
          <w:tcPr>
            <w:tcW w:w="784" w:type="pct"/>
            <w:shd w:val="clear" w:color="auto" w:fill="auto"/>
            <w:noWrap/>
          </w:tcPr>
          <w:p w14:paraId="04BD4A26" w14:textId="77777777" w:rsidR="00097D6F" w:rsidRPr="007F0DEE" w:rsidRDefault="00097D6F" w:rsidP="00847493">
            <w:pPr>
              <w:spacing w:before="200" w:line="360" w:lineRule="auto"/>
              <w:ind w:right="170"/>
              <w:contextualSpacing/>
              <w:jc w:val="center"/>
              <w:rPr>
                <w:rFonts w:ascii="Arial Narrow" w:eastAsia="Arial Unicode MS" w:hAnsi="Arial Narrow" w:cs="Arial"/>
                <w:spacing w:val="-6"/>
                <w:sz w:val="26"/>
                <w:szCs w:val="26"/>
              </w:rPr>
            </w:pPr>
            <w:r w:rsidRPr="0014061F">
              <w:rPr>
                <w:rFonts w:ascii="Arial Narrow" w:eastAsia="Arial Unicode MS" w:hAnsi="Arial Narrow" w:cs="Arial"/>
                <w:spacing w:val="-6"/>
                <w:sz w:val="26"/>
                <w:szCs w:val="26"/>
              </w:rPr>
              <w:t>1,4%</w:t>
            </w:r>
          </w:p>
        </w:tc>
      </w:tr>
      <w:tr w:rsidR="00BC175E" w:rsidRPr="00A90167" w14:paraId="04BD4A2D" w14:textId="77777777" w:rsidTr="00847493">
        <w:trPr>
          <w:trHeight w:val="330"/>
        </w:trPr>
        <w:tc>
          <w:tcPr>
            <w:tcW w:w="224" w:type="pct"/>
            <w:shd w:val="clear" w:color="auto" w:fill="auto"/>
            <w:noWrap/>
          </w:tcPr>
          <w:p w14:paraId="04BD4A28" w14:textId="77777777" w:rsidR="00097D6F" w:rsidRPr="007F0DEE" w:rsidRDefault="00097D6F" w:rsidP="00097D6F">
            <w:pPr>
              <w:spacing w:before="200" w:line="360" w:lineRule="auto"/>
              <w:contextualSpacing/>
              <w:jc w:val="center"/>
              <w:rPr>
                <w:rFonts w:ascii="Arial Narrow" w:eastAsia="Arial Unicode MS" w:hAnsi="Arial Narrow" w:cs="Arial"/>
                <w:spacing w:val="-6"/>
                <w:sz w:val="26"/>
                <w:szCs w:val="26"/>
              </w:rPr>
            </w:pPr>
            <w:r w:rsidRPr="0014061F">
              <w:rPr>
                <w:rFonts w:ascii="Arial Narrow" w:eastAsia="Arial Unicode MS" w:hAnsi="Arial Narrow" w:cs="Arial"/>
                <w:spacing w:val="-6"/>
                <w:sz w:val="26"/>
                <w:szCs w:val="26"/>
              </w:rPr>
              <w:t>10</w:t>
            </w:r>
          </w:p>
        </w:tc>
        <w:tc>
          <w:tcPr>
            <w:tcW w:w="2424" w:type="pct"/>
            <w:shd w:val="clear" w:color="000000" w:fill="FFFFFF"/>
          </w:tcPr>
          <w:p w14:paraId="04BD4A29" w14:textId="58EE20CD" w:rsidR="00097D6F" w:rsidRPr="00E37FD0" w:rsidRDefault="00097D6F" w:rsidP="00097D6F">
            <w:pPr>
              <w:spacing w:before="200" w:line="360" w:lineRule="auto"/>
              <w:contextualSpacing/>
              <w:rPr>
                <w:rFonts w:ascii="Arial Narrow" w:eastAsia="Arial Unicode MS" w:hAnsi="Arial Narrow" w:cs="Arial"/>
                <w:spacing w:val="-6"/>
                <w:sz w:val="26"/>
                <w:szCs w:val="26"/>
              </w:rPr>
            </w:pPr>
            <w:r w:rsidRPr="00E37FD0">
              <w:rPr>
                <w:rFonts w:ascii="Arial Narrow" w:eastAsia="Arial Unicode MS" w:hAnsi="Arial Narrow" w:cs="Arial"/>
                <w:spacing w:val="-6"/>
                <w:sz w:val="26"/>
                <w:szCs w:val="26"/>
              </w:rPr>
              <w:t>исправительн</w:t>
            </w:r>
            <w:r w:rsidR="00E37FD0">
              <w:rPr>
                <w:rFonts w:ascii="Arial Narrow" w:eastAsia="Arial Unicode MS" w:hAnsi="Arial Narrow" w:cs="Arial"/>
                <w:spacing w:val="-6"/>
                <w:sz w:val="26"/>
                <w:szCs w:val="26"/>
              </w:rPr>
              <w:t>ые</w:t>
            </w:r>
            <w:r w:rsidRPr="00E37FD0">
              <w:rPr>
                <w:rFonts w:ascii="Arial Narrow" w:eastAsia="Arial Unicode MS" w:hAnsi="Arial Narrow" w:cs="Arial"/>
                <w:spacing w:val="-6"/>
                <w:sz w:val="26"/>
                <w:szCs w:val="26"/>
              </w:rPr>
              <w:t xml:space="preserve"> колони</w:t>
            </w:r>
            <w:r w:rsidR="00E37FD0">
              <w:rPr>
                <w:rFonts w:ascii="Arial Narrow" w:eastAsia="Arial Unicode MS" w:hAnsi="Arial Narrow" w:cs="Arial"/>
                <w:spacing w:val="-6"/>
                <w:sz w:val="26"/>
                <w:szCs w:val="26"/>
              </w:rPr>
              <w:t>и</w:t>
            </w:r>
          </w:p>
        </w:tc>
        <w:tc>
          <w:tcPr>
            <w:tcW w:w="784" w:type="pct"/>
            <w:shd w:val="clear" w:color="auto" w:fill="auto"/>
            <w:noWrap/>
          </w:tcPr>
          <w:p w14:paraId="04BD4A2A" w14:textId="77777777" w:rsidR="00097D6F" w:rsidRPr="007F0DEE" w:rsidRDefault="00097D6F" w:rsidP="00847493">
            <w:pPr>
              <w:spacing w:before="200" w:line="360" w:lineRule="auto"/>
              <w:ind w:right="170"/>
              <w:contextualSpacing/>
              <w:jc w:val="center"/>
              <w:rPr>
                <w:rFonts w:ascii="Arial Narrow" w:eastAsia="Arial Unicode MS" w:hAnsi="Arial Narrow" w:cs="Arial"/>
                <w:spacing w:val="-6"/>
                <w:sz w:val="26"/>
                <w:szCs w:val="26"/>
              </w:rPr>
            </w:pPr>
            <w:r w:rsidRPr="0014061F">
              <w:rPr>
                <w:rFonts w:ascii="Arial Narrow" w:eastAsia="Arial Unicode MS" w:hAnsi="Arial Narrow" w:cs="Arial"/>
                <w:spacing w:val="-6"/>
                <w:sz w:val="26"/>
                <w:szCs w:val="26"/>
              </w:rPr>
              <w:t>9</w:t>
            </w:r>
          </w:p>
        </w:tc>
        <w:tc>
          <w:tcPr>
            <w:tcW w:w="784" w:type="pct"/>
          </w:tcPr>
          <w:p w14:paraId="04BD4A2B" w14:textId="77777777" w:rsidR="00097D6F" w:rsidRPr="007F0DEE" w:rsidRDefault="00097D6F" w:rsidP="00847493">
            <w:pPr>
              <w:spacing w:before="200" w:line="360" w:lineRule="auto"/>
              <w:contextualSpacing/>
              <w:jc w:val="center"/>
              <w:rPr>
                <w:rFonts w:ascii="Arial Narrow" w:eastAsia="Arial Unicode MS" w:hAnsi="Arial Narrow" w:cs="Arial"/>
                <w:spacing w:val="-6"/>
                <w:sz w:val="26"/>
                <w:szCs w:val="26"/>
              </w:rPr>
            </w:pPr>
            <w:r w:rsidRPr="00097D6F">
              <w:rPr>
                <w:rFonts w:ascii="Arial Narrow" w:eastAsia="Arial Unicode MS" w:hAnsi="Arial Narrow" w:cs="Arial"/>
                <w:spacing w:val="-6"/>
                <w:sz w:val="26"/>
                <w:szCs w:val="26"/>
              </w:rPr>
              <w:t>79,0</w:t>
            </w:r>
          </w:p>
        </w:tc>
        <w:tc>
          <w:tcPr>
            <w:tcW w:w="784" w:type="pct"/>
            <w:shd w:val="clear" w:color="auto" w:fill="auto"/>
            <w:noWrap/>
          </w:tcPr>
          <w:p w14:paraId="04BD4A2C" w14:textId="77777777" w:rsidR="00097D6F" w:rsidRPr="007F0DEE" w:rsidRDefault="00097D6F" w:rsidP="00847493">
            <w:pPr>
              <w:spacing w:before="200" w:line="360" w:lineRule="auto"/>
              <w:ind w:right="170"/>
              <w:contextualSpacing/>
              <w:jc w:val="center"/>
              <w:rPr>
                <w:rFonts w:ascii="Arial Narrow" w:eastAsia="Arial Unicode MS" w:hAnsi="Arial Narrow" w:cs="Arial"/>
                <w:spacing w:val="-6"/>
                <w:sz w:val="26"/>
                <w:szCs w:val="26"/>
              </w:rPr>
            </w:pPr>
            <w:r w:rsidRPr="0014061F">
              <w:rPr>
                <w:rFonts w:ascii="Arial Narrow" w:eastAsia="Arial Unicode MS" w:hAnsi="Arial Narrow" w:cs="Arial"/>
                <w:spacing w:val="-6"/>
                <w:sz w:val="26"/>
                <w:szCs w:val="26"/>
              </w:rPr>
              <w:t>1,6%</w:t>
            </w:r>
          </w:p>
        </w:tc>
      </w:tr>
      <w:tr w:rsidR="00BC175E" w:rsidRPr="00A90167" w14:paraId="04BD4A33" w14:textId="77777777" w:rsidTr="00847493">
        <w:trPr>
          <w:trHeight w:val="330"/>
        </w:trPr>
        <w:tc>
          <w:tcPr>
            <w:tcW w:w="224" w:type="pct"/>
            <w:shd w:val="clear" w:color="auto" w:fill="auto"/>
            <w:noWrap/>
          </w:tcPr>
          <w:p w14:paraId="04BD4A2E" w14:textId="77777777" w:rsidR="00097D6F" w:rsidRPr="007F0DEE" w:rsidRDefault="00097D6F" w:rsidP="00097D6F">
            <w:pPr>
              <w:spacing w:before="200" w:line="360" w:lineRule="auto"/>
              <w:contextualSpacing/>
              <w:jc w:val="center"/>
              <w:rPr>
                <w:rFonts w:ascii="Arial Narrow" w:eastAsia="Arial Unicode MS" w:hAnsi="Arial Narrow" w:cs="Arial"/>
                <w:spacing w:val="-6"/>
                <w:sz w:val="26"/>
                <w:szCs w:val="26"/>
              </w:rPr>
            </w:pPr>
            <w:r w:rsidRPr="0014061F">
              <w:rPr>
                <w:rFonts w:ascii="Arial Narrow" w:eastAsia="Arial Unicode MS" w:hAnsi="Arial Narrow" w:cs="Arial"/>
                <w:spacing w:val="-6"/>
                <w:sz w:val="26"/>
                <w:szCs w:val="26"/>
              </w:rPr>
              <w:t>11</w:t>
            </w:r>
          </w:p>
        </w:tc>
        <w:tc>
          <w:tcPr>
            <w:tcW w:w="2424" w:type="pct"/>
            <w:shd w:val="clear" w:color="000000" w:fill="FFFFFF"/>
          </w:tcPr>
          <w:p w14:paraId="04BD4A2F" w14:textId="77777777" w:rsidR="00097D6F" w:rsidRPr="00E37FD0" w:rsidRDefault="00BC175E" w:rsidP="00097D6F">
            <w:pPr>
              <w:spacing w:before="200" w:line="360" w:lineRule="auto"/>
              <w:contextualSpacing/>
              <w:rPr>
                <w:rFonts w:ascii="Arial Narrow" w:eastAsia="Arial Unicode MS" w:hAnsi="Arial Narrow" w:cs="Arial"/>
                <w:spacing w:val="-6"/>
                <w:sz w:val="26"/>
                <w:szCs w:val="26"/>
              </w:rPr>
            </w:pPr>
            <w:r w:rsidRPr="00E37FD0">
              <w:rPr>
                <w:rFonts w:ascii="Arial Narrow" w:eastAsia="Arial Unicode MS" w:hAnsi="Arial Narrow" w:cs="Arial"/>
                <w:spacing w:val="-6"/>
                <w:sz w:val="26"/>
                <w:szCs w:val="26"/>
              </w:rPr>
              <w:t>МКД</w:t>
            </w:r>
          </w:p>
        </w:tc>
        <w:tc>
          <w:tcPr>
            <w:tcW w:w="784" w:type="pct"/>
            <w:shd w:val="clear" w:color="auto" w:fill="auto"/>
            <w:noWrap/>
          </w:tcPr>
          <w:p w14:paraId="04BD4A30" w14:textId="77777777" w:rsidR="00097D6F" w:rsidRPr="007F0DEE" w:rsidRDefault="00097D6F" w:rsidP="00847493">
            <w:pPr>
              <w:spacing w:before="200" w:line="360" w:lineRule="auto"/>
              <w:ind w:right="170"/>
              <w:contextualSpacing/>
              <w:jc w:val="center"/>
              <w:rPr>
                <w:rFonts w:ascii="Arial Narrow" w:eastAsia="Arial Unicode MS" w:hAnsi="Arial Narrow" w:cs="Arial"/>
                <w:spacing w:val="-6"/>
                <w:sz w:val="26"/>
                <w:szCs w:val="26"/>
              </w:rPr>
            </w:pPr>
            <w:r w:rsidRPr="0014061F">
              <w:rPr>
                <w:rFonts w:ascii="Arial Narrow" w:eastAsia="Arial Unicode MS" w:hAnsi="Arial Narrow" w:cs="Arial"/>
                <w:spacing w:val="-6"/>
                <w:sz w:val="26"/>
                <w:szCs w:val="26"/>
              </w:rPr>
              <w:t>6</w:t>
            </w:r>
          </w:p>
        </w:tc>
        <w:tc>
          <w:tcPr>
            <w:tcW w:w="784" w:type="pct"/>
          </w:tcPr>
          <w:p w14:paraId="04BD4A31" w14:textId="77777777" w:rsidR="00097D6F" w:rsidRPr="007F0DEE" w:rsidRDefault="00097D6F" w:rsidP="00847493">
            <w:pPr>
              <w:spacing w:before="200" w:line="360" w:lineRule="auto"/>
              <w:contextualSpacing/>
              <w:jc w:val="center"/>
              <w:rPr>
                <w:rFonts w:ascii="Arial Narrow" w:eastAsia="Arial Unicode MS" w:hAnsi="Arial Narrow" w:cs="Arial"/>
                <w:spacing w:val="-6"/>
                <w:sz w:val="26"/>
                <w:szCs w:val="26"/>
              </w:rPr>
            </w:pPr>
            <w:r w:rsidRPr="00097D6F">
              <w:rPr>
                <w:rFonts w:ascii="Arial Narrow" w:eastAsia="Arial Unicode MS" w:hAnsi="Arial Narrow" w:cs="Arial"/>
                <w:spacing w:val="-6"/>
                <w:sz w:val="26"/>
                <w:szCs w:val="26"/>
              </w:rPr>
              <w:t>27,8</w:t>
            </w:r>
          </w:p>
        </w:tc>
        <w:tc>
          <w:tcPr>
            <w:tcW w:w="784" w:type="pct"/>
            <w:shd w:val="clear" w:color="auto" w:fill="auto"/>
            <w:noWrap/>
          </w:tcPr>
          <w:p w14:paraId="04BD4A32" w14:textId="77777777" w:rsidR="00097D6F" w:rsidRPr="007F0DEE" w:rsidRDefault="00097D6F" w:rsidP="00847493">
            <w:pPr>
              <w:spacing w:before="200" w:line="360" w:lineRule="auto"/>
              <w:ind w:right="170"/>
              <w:contextualSpacing/>
              <w:jc w:val="center"/>
              <w:rPr>
                <w:rFonts w:ascii="Arial Narrow" w:eastAsia="Arial Unicode MS" w:hAnsi="Arial Narrow" w:cs="Arial"/>
                <w:spacing w:val="-6"/>
                <w:sz w:val="26"/>
                <w:szCs w:val="26"/>
              </w:rPr>
            </w:pPr>
            <w:r w:rsidRPr="0014061F">
              <w:rPr>
                <w:rFonts w:ascii="Arial Narrow" w:eastAsia="Arial Unicode MS" w:hAnsi="Arial Narrow" w:cs="Arial"/>
                <w:spacing w:val="-6"/>
                <w:sz w:val="26"/>
                <w:szCs w:val="26"/>
              </w:rPr>
              <w:t>0,6%</w:t>
            </w:r>
          </w:p>
        </w:tc>
      </w:tr>
      <w:tr w:rsidR="00BC175E" w:rsidRPr="00A90167" w14:paraId="04BD4A39" w14:textId="77777777" w:rsidTr="00847493">
        <w:trPr>
          <w:trHeight w:val="330"/>
        </w:trPr>
        <w:tc>
          <w:tcPr>
            <w:tcW w:w="224" w:type="pct"/>
            <w:shd w:val="clear" w:color="auto" w:fill="auto"/>
            <w:noWrap/>
          </w:tcPr>
          <w:p w14:paraId="04BD4A34" w14:textId="77777777" w:rsidR="00097D6F" w:rsidRPr="007F0DEE" w:rsidRDefault="00097D6F" w:rsidP="00097D6F">
            <w:pPr>
              <w:spacing w:before="200" w:line="360" w:lineRule="auto"/>
              <w:contextualSpacing/>
              <w:jc w:val="center"/>
              <w:rPr>
                <w:rFonts w:ascii="Arial Narrow" w:eastAsia="Arial Unicode MS" w:hAnsi="Arial Narrow" w:cs="Arial"/>
                <w:spacing w:val="-6"/>
                <w:sz w:val="26"/>
                <w:szCs w:val="26"/>
              </w:rPr>
            </w:pPr>
            <w:r w:rsidRPr="0014061F">
              <w:rPr>
                <w:rFonts w:ascii="Arial Narrow" w:eastAsia="Arial Unicode MS" w:hAnsi="Arial Narrow" w:cs="Arial"/>
                <w:spacing w:val="-6"/>
                <w:sz w:val="26"/>
                <w:szCs w:val="26"/>
              </w:rPr>
              <w:t>12</w:t>
            </w:r>
          </w:p>
        </w:tc>
        <w:tc>
          <w:tcPr>
            <w:tcW w:w="2424" w:type="pct"/>
            <w:shd w:val="clear" w:color="000000" w:fill="FFFFFF"/>
          </w:tcPr>
          <w:p w14:paraId="04BD4A35" w14:textId="77777777" w:rsidR="00097D6F" w:rsidRPr="00E37FD0" w:rsidRDefault="00097D6F" w:rsidP="00097D6F">
            <w:pPr>
              <w:spacing w:before="200" w:line="360" w:lineRule="auto"/>
              <w:contextualSpacing/>
              <w:rPr>
                <w:rFonts w:ascii="Arial Narrow" w:eastAsia="Arial Unicode MS" w:hAnsi="Arial Narrow" w:cs="Arial"/>
                <w:spacing w:val="-6"/>
                <w:sz w:val="26"/>
                <w:szCs w:val="26"/>
              </w:rPr>
            </w:pPr>
            <w:r w:rsidRPr="00E37FD0">
              <w:rPr>
                <w:rFonts w:ascii="Arial Narrow" w:eastAsia="Arial Unicode MS" w:hAnsi="Arial Narrow" w:cs="Arial"/>
                <w:spacing w:val="-6"/>
                <w:sz w:val="26"/>
                <w:szCs w:val="26"/>
              </w:rPr>
              <w:t>прочее</w:t>
            </w:r>
          </w:p>
        </w:tc>
        <w:tc>
          <w:tcPr>
            <w:tcW w:w="784" w:type="pct"/>
            <w:shd w:val="clear" w:color="auto" w:fill="auto"/>
            <w:noWrap/>
          </w:tcPr>
          <w:p w14:paraId="04BD4A36" w14:textId="77777777" w:rsidR="00097D6F" w:rsidRPr="007F0DEE" w:rsidRDefault="00097D6F" w:rsidP="00847493">
            <w:pPr>
              <w:spacing w:before="200" w:line="360" w:lineRule="auto"/>
              <w:ind w:right="170"/>
              <w:contextualSpacing/>
              <w:jc w:val="center"/>
              <w:rPr>
                <w:rFonts w:ascii="Arial Narrow" w:eastAsia="Arial Unicode MS" w:hAnsi="Arial Narrow" w:cs="Arial"/>
                <w:spacing w:val="-6"/>
                <w:sz w:val="26"/>
                <w:szCs w:val="26"/>
              </w:rPr>
            </w:pPr>
            <w:r w:rsidRPr="0014061F">
              <w:rPr>
                <w:rFonts w:ascii="Arial Narrow" w:eastAsia="Arial Unicode MS" w:hAnsi="Arial Narrow" w:cs="Arial"/>
                <w:spacing w:val="-6"/>
                <w:sz w:val="26"/>
                <w:szCs w:val="26"/>
              </w:rPr>
              <w:t>3</w:t>
            </w:r>
          </w:p>
        </w:tc>
        <w:tc>
          <w:tcPr>
            <w:tcW w:w="784" w:type="pct"/>
          </w:tcPr>
          <w:p w14:paraId="04BD4A37" w14:textId="77777777" w:rsidR="00097D6F" w:rsidRPr="007F0DEE" w:rsidRDefault="00097D6F" w:rsidP="00847493">
            <w:pPr>
              <w:spacing w:before="200" w:line="360" w:lineRule="auto"/>
              <w:contextualSpacing/>
              <w:jc w:val="center"/>
              <w:rPr>
                <w:rFonts w:ascii="Arial Narrow" w:eastAsia="Arial Unicode MS" w:hAnsi="Arial Narrow" w:cs="Arial"/>
                <w:spacing w:val="-6"/>
                <w:sz w:val="26"/>
                <w:szCs w:val="26"/>
              </w:rPr>
            </w:pPr>
            <w:r w:rsidRPr="00097D6F">
              <w:rPr>
                <w:rFonts w:ascii="Arial Narrow" w:eastAsia="Arial Unicode MS" w:hAnsi="Arial Narrow" w:cs="Arial"/>
                <w:spacing w:val="-6"/>
                <w:sz w:val="26"/>
                <w:szCs w:val="26"/>
              </w:rPr>
              <w:t>68,7</w:t>
            </w:r>
          </w:p>
        </w:tc>
        <w:tc>
          <w:tcPr>
            <w:tcW w:w="784" w:type="pct"/>
            <w:shd w:val="clear" w:color="auto" w:fill="auto"/>
            <w:noWrap/>
          </w:tcPr>
          <w:p w14:paraId="04BD4A38" w14:textId="77777777" w:rsidR="00097D6F" w:rsidRPr="007F0DEE" w:rsidRDefault="00097D6F" w:rsidP="00847493">
            <w:pPr>
              <w:spacing w:before="200" w:line="360" w:lineRule="auto"/>
              <w:ind w:right="170"/>
              <w:contextualSpacing/>
              <w:jc w:val="center"/>
              <w:rPr>
                <w:rFonts w:ascii="Arial Narrow" w:eastAsia="Arial Unicode MS" w:hAnsi="Arial Narrow" w:cs="Arial"/>
                <w:spacing w:val="-6"/>
                <w:sz w:val="26"/>
                <w:szCs w:val="26"/>
              </w:rPr>
            </w:pPr>
            <w:r w:rsidRPr="0014061F">
              <w:rPr>
                <w:rFonts w:ascii="Arial Narrow" w:eastAsia="Arial Unicode MS" w:hAnsi="Arial Narrow" w:cs="Arial"/>
                <w:spacing w:val="-6"/>
                <w:sz w:val="26"/>
                <w:szCs w:val="26"/>
              </w:rPr>
              <w:t>1,4%</w:t>
            </w:r>
          </w:p>
        </w:tc>
      </w:tr>
      <w:tr w:rsidR="00BC175E" w:rsidRPr="00A90167" w14:paraId="04BD4A3F" w14:textId="77777777" w:rsidTr="00847493">
        <w:trPr>
          <w:trHeight w:val="330"/>
        </w:trPr>
        <w:tc>
          <w:tcPr>
            <w:tcW w:w="224" w:type="pct"/>
            <w:shd w:val="clear" w:color="auto" w:fill="auto"/>
            <w:noWrap/>
          </w:tcPr>
          <w:p w14:paraId="04BD4A3A" w14:textId="77777777" w:rsidR="00097D6F" w:rsidRPr="007F0DEE" w:rsidRDefault="00097D6F" w:rsidP="00097D6F">
            <w:pPr>
              <w:spacing w:before="200" w:line="360" w:lineRule="auto"/>
              <w:contextualSpacing/>
              <w:jc w:val="center"/>
              <w:rPr>
                <w:rFonts w:ascii="Arial Narrow" w:eastAsia="Arial Unicode MS" w:hAnsi="Arial Narrow" w:cs="Arial"/>
                <w:spacing w:val="-6"/>
                <w:sz w:val="26"/>
                <w:szCs w:val="26"/>
              </w:rPr>
            </w:pPr>
            <w:r w:rsidRPr="0014061F">
              <w:rPr>
                <w:rFonts w:ascii="Arial Narrow" w:eastAsia="Arial Unicode MS" w:hAnsi="Arial Narrow" w:cs="Arial"/>
                <w:spacing w:val="-6"/>
                <w:sz w:val="26"/>
                <w:szCs w:val="26"/>
              </w:rPr>
              <w:t>13</w:t>
            </w:r>
          </w:p>
        </w:tc>
        <w:tc>
          <w:tcPr>
            <w:tcW w:w="2424" w:type="pct"/>
            <w:shd w:val="clear" w:color="000000" w:fill="FFFFFF"/>
          </w:tcPr>
          <w:p w14:paraId="04BD4A3B" w14:textId="73552B8A" w:rsidR="00097D6F" w:rsidRPr="00E37FD0" w:rsidRDefault="00097D6F" w:rsidP="00097D6F">
            <w:pPr>
              <w:spacing w:before="200" w:line="360" w:lineRule="auto"/>
              <w:contextualSpacing/>
              <w:rPr>
                <w:rFonts w:ascii="Arial Narrow" w:eastAsia="Arial Unicode MS" w:hAnsi="Arial Narrow" w:cs="Arial"/>
                <w:spacing w:val="-6"/>
                <w:sz w:val="26"/>
                <w:szCs w:val="26"/>
              </w:rPr>
            </w:pPr>
            <w:r w:rsidRPr="00E37FD0">
              <w:rPr>
                <w:rFonts w:ascii="Arial Narrow" w:eastAsia="Arial Unicode MS" w:hAnsi="Arial Narrow" w:cs="Arial"/>
                <w:spacing w:val="-6"/>
                <w:sz w:val="26"/>
                <w:szCs w:val="26"/>
              </w:rPr>
              <w:t>учреждени</w:t>
            </w:r>
            <w:r w:rsidR="00E37FD0">
              <w:rPr>
                <w:rFonts w:ascii="Arial Narrow" w:eastAsia="Arial Unicode MS" w:hAnsi="Arial Narrow" w:cs="Arial"/>
                <w:spacing w:val="-6"/>
                <w:sz w:val="26"/>
                <w:szCs w:val="26"/>
              </w:rPr>
              <w:t>я</w:t>
            </w:r>
            <w:r w:rsidRPr="00E37FD0">
              <w:rPr>
                <w:rFonts w:ascii="Arial Narrow" w:eastAsia="Arial Unicode MS" w:hAnsi="Arial Narrow" w:cs="Arial"/>
                <w:spacing w:val="-6"/>
                <w:sz w:val="26"/>
                <w:szCs w:val="26"/>
              </w:rPr>
              <w:t xml:space="preserve"> спортивной подготовки</w:t>
            </w:r>
          </w:p>
        </w:tc>
        <w:tc>
          <w:tcPr>
            <w:tcW w:w="784" w:type="pct"/>
            <w:shd w:val="clear" w:color="auto" w:fill="auto"/>
            <w:noWrap/>
          </w:tcPr>
          <w:p w14:paraId="04BD4A3C" w14:textId="77777777" w:rsidR="00097D6F" w:rsidRPr="007F0DEE" w:rsidRDefault="00097D6F" w:rsidP="00847493">
            <w:pPr>
              <w:spacing w:before="200" w:line="360" w:lineRule="auto"/>
              <w:ind w:right="170"/>
              <w:contextualSpacing/>
              <w:jc w:val="center"/>
              <w:rPr>
                <w:rFonts w:ascii="Arial Narrow" w:eastAsia="Arial Unicode MS" w:hAnsi="Arial Narrow" w:cs="Arial"/>
                <w:spacing w:val="-6"/>
                <w:sz w:val="26"/>
                <w:szCs w:val="26"/>
              </w:rPr>
            </w:pPr>
            <w:r w:rsidRPr="0014061F">
              <w:rPr>
                <w:rFonts w:ascii="Arial Narrow" w:eastAsia="Arial Unicode MS" w:hAnsi="Arial Narrow" w:cs="Arial"/>
                <w:spacing w:val="-6"/>
                <w:sz w:val="26"/>
                <w:szCs w:val="26"/>
              </w:rPr>
              <w:t>3</w:t>
            </w:r>
          </w:p>
        </w:tc>
        <w:tc>
          <w:tcPr>
            <w:tcW w:w="784" w:type="pct"/>
          </w:tcPr>
          <w:p w14:paraId="04BD4A3D" w14:textId="77777777" w:rsidR="00097D6F" w:rsidRPr="007F0DEE" w:rsidRDefault="00097D6F" w:rsidP="00847493">
            <w:pPr>
              <w:spacing w:before="200" w:line="360" w:lineRule="auto"/>
              <w:contextualSpacing/>
              <w:jc w:val="center"/>
              <w:rPr>
                <w:rFonts w:ascii="Arial Narrow" w:eastAsia="Arial Unicode MS" w:hAnsi="Arial Narrow" w:cs="Arial"/>
                <w:spacing w:val="-6"/>
                <w:sz w:val="26"/>
                <w:szCs w:val="26"/>
              </w:rPr>
            </w:pPr>
            <w:r w:rsidRPr="00097D6F">
              <w:rPr>
                <w:rFonts w:ascii="Arial Narrow" w:eastAsia="Arial Unicode MS" w:hAnsi="Arial Narrow" w:cs="Arial"/>
                <w:spacing w:val="-6"/>
                <w:sz w:val="26"/>
                <w:szCs w:val="26"/>
              </w:rPr>
              <w:t>23,0</w:t>
            </w:r>
          </w:p>
        </w:tc>
        <w:tc>
          <w:tcPr>
            <w:tcW w:w="784" w:type="pct"/>
            <w:shd w:val="clear" w:color="auto" w:fill="auto"/>
            <w:noWrap/>
          </w:tcPr>
          <w:p w14:paraId="04BD4A3E" w14:textId="77777777" w:rsidR="00097D6F" w:rsidRPr="007F0DEE" w:rsidRDefault="00097D6F" w:rsidP="00847493">
            <w:pPr>
              <w:spacing w:before="200" w:line="360" w:lineRule="auto"/>
              <w:ind w:right="170"/>
              <w:contextualSpacing/>
              <w:jc w:val="center"/>
              <w:rPr>
                <w:rFonts w:ascii="Arial Narrow" w:eastAsia="Arial Unicode MS" w:hAnsi="Arial Narrow" w:cs="Arial"/>
                <w:spacing w:val="-6"/>
                <w:sz w:val="26"/>
                <w:szCs w:val="26"/>
              </w:rPr>
            </w:pPr>
            <w:r w:rsidRPr="0014061F">
              <w:rPr>
                <w:rFonts w:ascii="Arial Narrow" w:eastAsia="Arial Unicode MS" w:hAnsi="Arial Narrow" w:cs="Arial"/>
                <w:spacing w:val="-6"/>
                <w:sz w:val="26"/>
                <w:szCs w:val="26"/>
              </w:rPr>
              <w:t>0,5%</w:t>
            </w:r>
          </w:p>
        </w:tc>
      </w:tr>
      <w:tr w:rsidR="00BC175E" w:rsidRPr="00A90167" w14:paraId="04BD4A45" w14:textId="77777777" w:rsidTr="00847493">
        <w:trPr>
          <w:trHeight w:val="330"/>
        </w:trPr>
        <w:tc>
          <w:tcPr>
            <w:tcW w:w="224" w:type="pct"/>
            <w:shd w:val="clear" w:color="auto" w:fill="auto"/>
            <w:noWrap/>
          </w:tcPr>
          <w:p w14:paraId="04BD4A40" w14:textId="77777777" w:rsidR="00097D6F" w:rsidRPr="007F0DEE" w:rsidRDefault="00097D6F" w:rsidP="00097D6F">
            <w:pPr>
              <w:spacing w:before="200" w:line="360" w:lineRule="auto"/>
              <w:contextualSpacing/>
              <w:jc w:val="center"/>
              <w:rPr>
                <w:rFonts w:ascii="Arial Narrow" w:eastAsia="Arial Unicode MS" w:hAnsi="Arial Narrow" w:cs="Arial"/>
                <w:spacing w:val="-6"/>
                <w:sz w:val="26"/>
                <w:szCs w:val="26"/>
              </w:rPr>
            </w:pPr>
            <w:r w:rsidRPr="0014061F">
              <w:rPr>
                <w:rFonts w:ascii="Arial Narrow" w:eastAsia="Arial Unicode MS" w:hAnsi="Arial Narrow" w:cs="Arial"/>
                <w:spacing w:val="-6"/>
                <w:sz w:val="26"/>
                <w:szCs w:val="26"/>
              </w:rPr>
              <w:t>14</w:t>
            </w:r>
          </w:p>
        </w:tc>
        <w:tc>
          <w:tcPr>
            <w:tcW w:w="2424" w:type="pct"/>
            <w:shd w:val="clear" w:color="000000" w:fill="FFFFFF"/>
          </w:tcPr>
          <w:p w14:paraId="04BD4A41" w14:textId="79F5ABEB" w:rsidR="00097D6F" w:rsidRPr="00E37FD0" w:rsidRDefault="00097D6F" w:rsidP="00097D6F">
            <w:pPr>
              <w:spacing w:before="200" w:line="360" w:lineRule="auto"/>
              <w:contextualSpacing/>
              <w:rPr>
                <w:rFonts w:ascii="Arial Narrow" w:eastAsia="Arial Unicode MS" w:hAnsi="Arial Narrow" w:cs="Arial"/>
                <w:spacing w:val="-6"/>
                <w:sz w:val="26"/>
                <w:szCs w:val="26"/>
              </w:rPr>
            </w:pPr>
            <w:r w:rsidRPr="00E37FD0">
              <w:rPr>
                <w:rFonts w:ascii="Arial Narrow" w:eastAsia="Arial Unicode MS" w:hAnsi="Arial Narrow" w:cs="Arial"/>
                <w:spacing w:val="-6"/>
                <w:sz w:val="26"/>
                <w:szCs w:val="26"/>
              </w:rPr>
              <w:t>учреждени</w:t>
            </w:r>
            <w:r w:rsidR="00E37FD0">
              <w:rPr>
                <w:rFonts w:ascii="Arial Narrow" w:eastAsia="Arial Unicode MS" w:hAnsi="Arial Narrow" w:cs="Arial"/>
                <w:spacing w:val="-6"/>
                <w:sz w:val="26"/>
                <w:szCs w:val="26"/>
              </w:rPr>
              <w:t>я</w:t>
            </w:r>
            <w:r w:rsidRPr="00E37FD0">
              <w:rPr>
                <w:rFonts w:ascii="Arial Narrow" w:eastAsia="Arial Unicode MS" w:hAnsi="Arial Narrow" w:cs="Arial"/>
                <w:spacing w:val="-6"/>
                <w:sz w:val="26"/>
                <w:szCs w:val="26"/>
              </w:rPr>
              <w:t xml:space="preserve"> высшего образования</w:t>
            </w:r>
          </w:p>
        </w:tc>
        <w:tc>
          <w:tcPr>
            <w:tcW w:w="784" w:type="pct"/>
            <w:shd w:val="clear" w:color="auto" w:fill="auto"/>
            <w:noWrap/>
          </w:tcPr>
          <w:p w14:paraId="04BD4A42" w14:textId="77777777" w:rsidR="00097D6F" w:rsidRPr="007F0DEE" w:rsidRDefault="00097D6F" w:rsidP="00847493">
            <w:pPr>
              <w:spacing w:before="200" w:line="360" w:lineRule="auto"/>
              <w:ind w:right="170"/>
              <w:contextualSpacing/>
              <w:jc w:val="center"/>
              <w:rPr>
                <w:rFonts w:ascii="Arial Narrow" w:eastAsia="Arial Unicode MS" w:hAnsi="Arial Narrow" w:cs="Arial"/>
                <w:spacing w:val="-6"/>
                <w:sz w:val="26"/>
                <w:szCs w:val="26"/>
              </w:rPr>
            </w:pPr>
            <w:r w:rsidRPr="0014061F">
              <w:rPr>
                <w:rFonts w:ascii="Arial Narrow" w:eastAsia="Arial Unicode MS" w:hAnsi="Arial Narrow" w:cs="Arial"/>
                <w:spacing w:val="-6"/>
                <w:sz w:val="26"/>
                <w:szCs w:val="26"/>
              </w:rPr>
              <w:t>3</w:t>
            </w:r>
          </w:p>
        </w:tc>
        <w:tc>
          <w:tcPr>
            <w:tcW w:w="784" w:type="pct"/>
          </w:tcPr>
          <w:p w14:paraId="04BD4A43" w14:textId="77777777" w:rsidR="00097D6F" w:rsidRPr="007F0DEE" w:rsidRDefault="00097D6F" w:rsidP="00847493">
            <w:pPr>
              <w:spacing w:before="200" w:line="360" w:lineRule="auto"/>
              <w:contextualSpacing/>
              <w:jc w:val="center"/>
              <w:rPr>
                <w:rFonts w:ascii="Arial Narrow" w:eastAsia="Arial Unicode MS" w:hAnsi="Arial Narrow" w:cs="Arial"/>
                <w:spacing w:val="-6"/>
                <w:sz w:val="26"/>
                <w:szCs w:val="26"/>
              </w:rPr>
            </w:pPr>
            <w:r w:rsidRPr="00097D6F">
              <w:rPr>
                <w:rFonts w:ascii="Arial Narrow" w:eastAsia="Arial Unicode MS" w:hAnsi="Arial Narrow" w:cs="Arial"/>
                <w:spacing w:val="-6"/>
                <w:sz w:val="26"/>
                <w:szCs w:val="26"/>
              </w:rPr>
              <w:t>87,8</w:t>
            </w:r>
          </w:p>
        </w:tc>
        <w:tc>
          <w:tcPr>
            <w:tcW w:w="784" w:type="pct"/>
            <w:shd w:val="clear" w:color="auto" w:fill="auto"/>
            <w:noWrap/>
          </w:tcPr>
          <w:p w14:paraId="04BD4A44" w14:textId="77777777" w:rsidR="00097D6F" w:rsidRPr="007F0DEE" w:rsidRDefault="00097D6F" w:rsidP="00847493">
            <w:pPr>
              <w:spacing w:before="200" w:line="360" w:lineRule="auto"/>
              <w:ind w:right="170"/>
              <w:contextualSpacing/>
              <w:jc w:val="center"/>
              <w:rPr>
                <w:rFonts w:ascii="Arial Narrow" w:eastAsia="Arial Unicode MS" w:hAnsi="Arial Narrow" w:cs="Arial"/>
                <w:spacing w:val="-6"/>
                <w:sz w:val="26"/>
                <w:szCs w:val="26"/>
              </w:rPr>
            </w:pPr>
            <w:r w:rsidRPr="0014061F">
              <w:rPr>
                <w:rFonts w:ascii="Arial Narrow" w:eastAsia="Arial Unicode MS" w:hAnsi="Arial Narrow" w:cs="Arial"/>
                <w:spacing w:val="-6"/>
                <w:sz w:val="26"/>
                <w:szCs w:val="26"/>
              </w:rPr>
              <w:t>1,8%</w:t>
            </w:r>
          </w:p>
        </w:tc>
      </w:tr>
      <w:tr w:rsidR="00BC175E" w:rsidRPr="00A90167" w14:paraId="04BD4A4B" w14:textId="77777777" w:rsidTr="00847493">
        <w:trPr>
          <w:trHeight w:val="330"/>
        </w:trPr>
        <w:tc>
          <w:tcPr>
            <w:tcW w:w="224" w:type="pct"/>
            <w:shd w:val="clear" w:color="auto" w:fill="auto"/>
            <w:noWrap/>
          </w:tcPr>
          <w:p w14:paraId="04BD4A46" w14:textId="77777777" w:rsidR="00097D6F" w:rsidRPr="007F0DEE" w:rsidRDefault="00097D6F" w:rsidP="00097D6F">
            <w:pPr>
              <w:spacing w:before="200" w:line="360" w:lineRule="auto"/>
              <w:contextualSpacing/>
              <w:jc w:val="center"/>
              <w:rPr>
                <w:rFonts w:ascii="Arial Narrow" w:eastAsia="Arial Unicode MS" w:hAnsi="Arial Narrow" w:cs="Arial"/>
                <w:spacing w:val="-6"/>
                <w:sz w:val="26"/>
                <w:szCs w:val="26"/>
              </w:rPr>
            </w:pPr>
            <w:r w:rsidRPr="0014061F">
              <w:rPr>
                <w:rFonts w:ascii="Arial Narrow" w:eastAsia="Arial Unicode MS" w:hAnsi="Arial Narrow" w:cs="Arial"/>
                <w:spacing w:val="-6"/>
                <w:sz w:val="26"/>
                <w:szCs w:val="26"/>
              </w:rPr>
              <w:t>15</w:t>
            </w:r>
          </w:p>
        </w:tc>
        <w:tc>
          <w:tcPr>
            <w:tcW w:w="2424" w:type="pct"/>
            <w:shd w:val="clear" w:color="000000" w:fill="FFFFFF"/>
          </w:tcPr>
          <w:p w14:paraId="04BD4A47" w14:textId="60D14184" w:rsidR="00097D6F" w:rsidRPr="00E37FD0" w:rsidRDefault="00097D6F" w:rsidP="00097D6F">
            <w:pPr>
              <w:spacing w:before="200" w:line="360" w:lineRule="auto"/>
              <w:contextualSpacing/>
              <w:rPr>
                <w:rFonts w:ascii="Arial Narrow" w:eastAsia="Arial Unicode MS" w:hAnsi="Arial Narrow" w:cs="Arial"/>
                <w:spacing w:val="-6"/>
                <w:sz w:val="26"/>
                <w:szCs w:val="26"/>
              </w:rPr>
            </w:pPr>
            <w:r w:rsidRPr="00E37FD0">
              <w:rPr>
                <w:rFonts w:ascii="Arial Narrow" w:eastAsia="Arial Unicode MS" w:hAnsi="Arial Narrow" w:cs="Arial"/>
                <w:spacing w:val="-6"/>
                <w:sz w:val="26"/>
                <w:szCs w:val="26"/>
              </w:rPr>
              <w:t>центр</w:t>
            </w:r>
            <w:r w:rsidR="00E37FD0">
              <w:rPr>
                <w:rFonts w:ascii="Arial Narrow" w:eastAsia="Arial Unicode MS" w:hAnsi="Arial Narrow" w:cs="Arial"/>
                <w:spacing w:val="-6"/>
                <w:sz w:val="26"/>
                <w:szCs w:val="26"/>
              </w:rPr>
              <w:t>ы</w:t>
            </w:r>
            <w:r w:rsidRPr="00E37FD0">
              <w:rPr>
                <w:rFonts w:ascii="Arial Narrow" w:eastAsia="Arial Unicode MS" w:hAnsi="Arial Narrow" w:cs="Arial"/>
                <w:spacing w:val="-6"/>
                <w:sz w:val="26"/>
                <w:szCs w:val="26"/>
              </w:rPr>
              <w:t xml:space="preserve"> социального обслуживания населения</w:t>
            </w:r>
          </w:p>
        </w:tc>
        <w:tc>
          <w:tcPr>
            <w:tcW w:w="784" w:type="pct"/>
            <w:shd w:val="clear" w:color="auto" w:fill="auto"/>
            <w:noWrap/>
          </w:tcPr>
          <w:p w14:paraId="04BD4A48" w14:textId="77777777" w:rsidR="00097D6F" w:rsidRPr="007F0DEE" w:rsidRDefault="00097D6F" w:rsidP="00847493">
            <w:pPr>
              <w:spacing w:before="200" w:line="360" w:lineRule="auto"/>
              <w:ind w:right="170"/>
              <w:contextualSpacing/>
              <w:jc w:val="center"/>
              <w:rPr>
                <w:rFonts w:ascii="Arial Narrow" w:eastAsia="Arial Unicode MS" w:hAnsi="Arial Narrow" w:cs="Arial"/>
                <w:spacing w:val="-6"/>
                <w:sz w:val="26"/>
                <w:szCs w:val="26"/>
              </w:rPr>
            </w:pPr>
            <w:r w:rsidRPr="0014061F">
              <w:rPr>
                <w:rFonts w:ascii="Arial Narrow" w:eastAsia="Arial Unicode MS" w:hAnsi="Arial Narrow" w:cs="Arial"/>
                <w:spacing w:val="-6"/>
                <w:sz w:val="26"/>
                <w:szCs w:val="26"/>
              </w:rPr>
              <w:t>2</w:t>
            </w:r>
          </w:p>
        </w:tc>
        <w:tc>
          <w:tcPr>
            <w:tcW w:w="784" w:type="pct"/>
          </w:tcPr>
          <w:p w14:paraId="04BD4A49" w14:textId="77777777" w:rsidR="00097D6F" w:rsidRPr="007F0DEE" w:rsidRDefault="00097D6F" w:rsidP="00847493">
            <w:pPr>
              <w:spacing w:before="200" w:line="360" w:lineRule="auto"/>
              <w:contextualSpacing/>
              <w:jc w:val="center"/>
              <w:rPr>
                <w:rFonts w:ascii="Arial Narrow" w:eastAsia="Arial Unicode MS" w:hAnsi="Arial Narrow" w:cs="Arial"/>
                <w:spacing w:val="-6"/>
                <w:sz w:val="26"/>
                <w:szCs w:val="26"/>
              </w:rPr>
            </w:pPr>
            <w:r w:rsidRPr="00097D6F">
              <w:rPr>
                <w:rFonts w:ascii="Arial Narrow" w:eastAsia="Arial Unicode MS" w:hAnsi="Arial Narrow" w:cs="Arial"/>
                <w:spacing w:val="-6"/>
                <w:sz w:val="26"/>
                <w:szCs w:val="26"/>
              </w:rPr>
              <w:t>0,9</w:t>
            </w:r>
          </w:p>
        </w:tc>
        <w:tc>
          <w:tcPr>
            <w:tcW w:w="784" w:type="pct"/>
            <w:shd w:val="clear" w:color="auto" w:fill="auto"/>
            <w:noWrap/>
          </w:tcPr>
          <w:p w14:paraId="04BD4A4A" w14:textId="77777777" w:rsidR="00097D6F" w:rsidRPr="007F0DEE" w:rsidRDefault="00097D6F" w:rsidP="00847493">
            <w:pPr>
              <w:spacing w:before="200" w:line="360" w:lineRule="auto"/>
              <w:ind w:right="170"/>
              <w:contextualSpacing/>
              <w:jc w:val="center"/>
              <w:rPr>
                <w:rFonts w:ascii="Arial Narrow" w:eastAsia="Arial Unicode MS" w:hAnsi="Arial Narrow" w:cs="Arial"/>
                <w:spacing w:val="-6"/>
                <w:sz w:val="26"/>
                <w:szCs w:val="26"/>
              </w:rPr>
            </w:pPr>
            <w:r w:rsidRPr="0014061F">
              <w:rPr>
                <w:rFonts w:ascii="Arial Narrow" w:eastAsia="Arial Unicode MS" w:hAnsi="Arial Narrow" w:cs="Arial"/>
                <w:spacing w:val="-6"/>
                <w:sz w:val="26"/>
                <w:szCs w:val="26"/>
              </w:rPr>
              <w:t>0,0%</w:t>
            </w:r>
          </w:p>
        </w:tc>
      </w:tr>
      <w:tr w:rsidR="00BC175E" w:rsidRPr="00A90167" w14:paraId="04BD4A51" w14:textId="77777777" w:rsidTr="00847493">
        <w:trPr>
          <w:trHeight w:val="330"/>
        </w:trPr>
        <w:tc>
          <w:tcPr>
            <w:tcW w:w="224" w:type="pct"/>
            <w:shd w:val="clear" w:color="auto" w:fill="F4F5B9"/>
            <w:noWrap/>
          </w:tcPr>
          <w:p w14:paraId="04BD4A4C" w14:textId="77777777" w:rsidR="00097D6F" w:rsidRPr="007F0DEE" w:rsidRDefault="00097D6F" w:rsidP="00C91069">
            <w:pPr>
              <w:spacing w:before="120" w:after="120" w:line="360" w:lineRule="auto"/>
              <w:jc w:val="center"/>
              <w:rPr>
                <w:rFonts w:ascii="Arial Narrow" w:eastAsia="Arial Unicode MS" w:hAnsi="Arial Narrow" w:cs="Arial"/>
                <w:spacing w:val="-6"/>
                <w:sz w:val="26"/>
                <w:szCs w:val="26"/>
              </w:rPr>
            </w:pPr>
            <w:r w:rsidRPr="0014061F">
              <w:rPr>
                <w:rFonts w:ascii="Arial Narrow" w:eastAsia="Arial Unicode MS" w:hAnsi="Arial Narrow" w:cs="Arial"/>
                <w:spacing w:val="-6"/>
                <w:sz w:val="26"/>
                <w:szCs w:val="26"/>
              </w:rPr>
              <w:t>16</w:t>
            </w:r>
          </w:p>
        </w:tc>
        <w:tc>
          <w:tcPr>
            <w:tcW w:w="2424" w:type="pct"/>
            <w:shd w:val="clear" w:color="auto" w:fill="F4F5B9"/>
          </w:tcPr>
          <w:p w14:paraId="04BD4A4D" w14:textId="77777777" w:rsidR="00097D6F" w:rsidRPr="007F0DEE" w:rsidRDefault="00BC175E" w:rsidP="00C91069">
            <w:pPr>
              <w:spacing w:before="120" w:after="120" w:line="360" w:lineRule="auto"/>
              <w:rPr>
                <w:rFonts w:ascii="Arial Narrow" w:eastAsia="Arial Unicode MS" w:hAnsi="Arial Narrow" w:cs="Arial"/>
                <w:spacing w:val="-6"/>
                <w:sz w:val="26"/>
                <w:szCs w:val="26"/>
              </w:rPr>
            </w:pPr>
            <w:r>
              <w:rPr>
                <w:rFonts w:ascii="Arial Narrow" w:eastAsia="Arial Unicode MS" w:hAnsi="Arial Narrow" w:cs="Arial"/>
                <w:spacing w:val="-6"/>
                <w:sz w:val="26"/>
                <w:szCs w:val="26"/>
              </w:rPr>
              <w:t>ИТОГО</w:t>
            </w:r>
          </w:p>
        </w:tc>
        <w:tc>
          <w:tcPr>
            <w:tcW w:w="784" w:type="pct"/>
            <w:shd w:val="clear" w:color="auto" w:fill="F4F5B9"/>
            <w:noWrap/>
          </w:tcPr>
          <w:p w14:paraId="04BD4A4E" w14:textId="77777777" w:rsidR="00097D6F" w:rsidRPr="007F0DEE" w:rsidRDefault="00097D6F" w:rsidP="00C91069">
            <w:pPr>
              <w:spacing w:before="120" w:after="120" w:line="360" w:lineRule="auto"/>
              <w:ind w:right="170"/>
              <w:jc w:val="center"/>
              <w:rPr>
                <w:rFonts w:ascii="Arial Narrow" w:eastAsia="Arial Unicode MS" w:hAnsi="Arial Narrow" w:cs="Arial"/>
                <w:spacing w:val="-6"/>
                <w:sz w:val="26"/>
                <w:szCs w:val="26"/>
              </w:rPr>
            </w:pPr>
            <w:r w:rsidRPr="0014061F">
              <w:rPr>
                <w:rFonts w:ascii="Arial Narrow" w:eastAsia="Arial Unicode MS" w:hAnsi="Arial Narrow" w:cs="Arial"/>
                <w:spacing w:val="-6"/>
                <w:sz w:val="26"/>
                <w:szCs w:val="26"/>
              </w:rPr>
              <w:t>648</w:t>
            </w:r>
          </w:p>
        </w:tc>
        <w:tc>
          <w:tcPr>
            <w:tcW w:w="784" w:type="pct"/>
            <w:shd w:val="clear" w:color="auto" w:fill="F4F5B9"/>
          </w:tcPr>
          <w:p w14:paraId="04BD4A4F" w14:textId="77777777" w:rsidR="00097D6F" w:rsidRPr="007F0DEE" w:rsidRDefault="00097D6F" w:rsidP="00C91069">
            <w:pPr>
              <w:spacing w:before="120" w:after="120" w:line="360" w:lineRule="auto"/>
              <w:jc w:val="center"/>
              <w:rPr>
                <w:rFonts w:ascii="Arial Narrow" w:eastAsia="Arial Unicode MS" w:hAnsi="Arial Narrow" w:cs="Arial"/>
                <w:spacing w:val="-6"/>
                <w:sz w:val="26"/>
                <w:szCs w:val="26"/>
              </w:rPr>
            </w:pPr>
            <w:r w:rsidRPr="00097D6F">
              <w:rPr>
                <w:rFonts w:ascii="Arial Narrow" w:eastAsia="Arial Unicode MS" w:hAnsi="Arial Narrow" w:cs="Arial"/>
                <w:spacing w:val="-6"/>
                <w:sz w:val="26"/>
                <w:szCs w:val="26"/>
              </w:rPr>
              <w:t>4917,1</w:t>
            </w:r>
          </w:p>
        </w:tc>
        <w:tc>
          <w:tcPr>
            <w:tcW w:w="784" w:type="pct"/>
            <w:shd w:val="clear" w:color="auto" w:fill="F4F5B9"/>
            <w:noWrap/>
          </w:tcPr>
          <w:p w14:paraId="04BD4A50" w14:textId="77777777" w:rsidR="00097D6F" w:rsidRPr="007F0DEE" w:rsidRDefault="00097D6F" w:rsidP="00C91069">
            <w:pPr>
              <w:spacing w:before="120" w:after="120" w:line="360" w:lineRule="auto"/>
              <w:ind w:right="170"/>
              <w:jc w:val="center"/>
              <w:rPr>
                <w:rFonts w:ascii="Arial Narrow" w:eastAsia="Arial Unicode MS" w:hAnsi="Arial Narrow" w:cs="Arial"/>
                <w:spacing w:val="-6"/>
                <w:sz w:val="26"/>
                <w:szCs w:val="26"/>
              </w:rPr>
            </w:pPr>
            <w:r w:rsidRPr="0014061F">
              <w:rPr>
                <w:rFonts w:ascii="Arial Narrow" w:eastAsia="Arial Unicode MS" w:hAnsi="Arial Narrow" w:cs="Arial"/>
                <w:spacing w:val="-6"/>
                <w:sz w:val="26"/>
                <w:szCs w:val="26"/>
              </w:rPr>
              <w:t>100,0%</w:t>
            </w:r>
          </w:p>
        </w:tc>
      </w:tr>
    </w:tbl>
    <w:p w14:paraId="2C904684" w14:textId="304F7E20" w:rsidR="0055198A" w:rsidRPr="009272C3" w:rsidRDefault="0055198A" w:rsidP="0055198A">
      <w:pPr>
        <w:shd w:val="clear" w:color="auto" w:fill="E36C0A" w:themeFill="accent6" w:themeFillShade="BF"/>
        <w:spacing w:before="240" w:after="240"/>
        <w:ind w:left="-992" w:right="-2" w:firstLine="425"/>
        <w:rPr>
          <w:rFonts w:ascii="Arial Narrow" w:hAnsi="Arial Narrow" w:cs="Arial"/>
          <w:b/>
          <w:color w:val="FFFFFF" w:themeColor="background1"/>
          <w:sz w:val="32"/>
        </w:rPr>
      </w:pPr>
      <w:r>
        <w:rPr>
          <w:rFonts w:ascii="Arial Narrow" w:hAnsi="Arial Narrow" w:cs="Arial"/>
          <w:b/>
          <w:color w:val="FFFFFF" w:themeColor="background1"/>
          <w:sz w:val="32"/>
        </w:rPr>
        <w:t>ПРЕДМЕТ</w:t>
      </w:r>
      <w:r w:rsidR="003B1469">
        <w:rPr>
          <w:rFonts w:ascii="Arial Narrow" w:hAnsi="Arial Narrow" w:cs="Arial"/>
          <w:b/>
          <w:color w:val="FFFFFF" w:themeColor="background1"/>
          <w:sz w:val="32"/>
        </w:rPr>
        <w:t xml:space="preserve"> КОНТРАКТА</w:t>
      </w:r>
    </w:p>
    <w:p w14:paraId="04BD4A52" w14:textId="2FEDE0FF" w:rsidR="00BC0523" w:rsidRDefault="00BC0523" w:rsidP="006E7E55">
      <w:pPr>
        <w:spacing w:before="240" w:after="240"/>
        <w:ind w:left="-99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Наибольшее количество контрактов </w:t>
      </w:r>
      <w:r w:rsidR="000E3EBD">
        <w:rPr>
          <w:rFonts w:ascii="Arial" w:hAnsi="Arial" w:cs="Arial"/>
        </w:rPr>
        <w:t xml:space="preserve">(265 контрактов) </w:t>
      </w:r>
      <w:r w:rsidR="00554890">
        <w:rPr>
          <w:rFonts w:ascii="Arial" w:hAnsi="Arial" w:cs="Arial"/>
        </w:rPr>
        <w:t>направлено на</w:t>
      </w:r>
      <w:r>
        <w:rPr>
          <w:rFonts w:ascii="Arial" w:hAnsi="Arial" w:cs="Arial"/>
        </w:rPr>
        <w:t xml:space="preserve"> повышени</w:t>
      </w:r>
      <w:r w:rsidR="00554890">
        <w:rPr>
          <w:rFonts w:ascii="Arial" w:hAnsi="Arial" w:cs="Arial"/>
        </w:rPr>
        <w:t>е</w:t>
      </w:r>
      <w:r>
        <w:rPr>
          <w:rFonts w:ascii="Arial" w:hAnsi="Arial" w:cs="Arial"/>
        </w:rPr>
        <w:t xml:space="preserve"> энергоэффективности и энергосбережени</w:t>
      </w:r>
      <w:r w:rsidR="00554890">
        <w:rPr>
          <w:rFonts w:ascii="Arial" w:hAnsi="Arial" w:cs="Arial"/>
        </w:rPr>
        <w:t>я</w:t>
      </w:r>
      <w:r>
        <w:rPr>
          <w:rFonts w:ascii="Arial" w:hAnsi="Arial" w:cs="Arial"/>
        </w:rPr>
        <w:t xml:space="preserve"> </w:t>
      </w:r>
      <w:r w:rsidR="00A94F8F" w:rsidRPr="00A94F8F">
        <w:rPr>
          <w:rFonts w:ascii="Arial" w:hAnsi="Arial" w:cs="Arial"/>
        </w:rPr>
        <w:t>систем</w:t>
      </w:r>
      <w:r w:rsidR="00A94F8F">
        <w:rPr>
          <w:rFonts w:ascii="Arial" w:hAnsi="Arial" w:cs="Arial"/>
        </w:rPr>
        <w:t xml:space="preserve"> </w:t>
      </w:r>
      <w:r w:rsidR="00B724D9">
        <w:rPr>
          <w:rFonts w:ascii="Arial" w:hAnsi="Arial" w:cs="Arial"/>
        </w:rPr>
        <w:t>отопления</w:t>
      </w:r>
      <w:r w:rsidR="00A94F8F">
        <w:rPr>
          <w:rFonts w:ascii="Arial" w:hAnsi="Arial" w:cs="Arial"/>
        </w:rPr>
        <w:t xml:space="preserve"> зданий, </w:t>
      </w:r>
      <w:r w:rsidR="00B724D9">
        <w:rPr>
          <w:rFonts w:ascii="Arial" w:hAnsi="Arial" w:cs="Arial"/>
        </w:rPr>
        <w:t>включая тепловую защиту</w:t>
      </w:r>
      <w:r w:rsidR="00A94F8F" w:rsidRPr="00A57329">
        <w:rPr>
          <w:rFonts w:ascii="Arial" w:hAnsi="Arial" w:cs="Arial"/>
        </w:rPr>
        <w:t xml:space="preserve"> зданий</w:t>
      </w:r>
      <w:r w:rsidR="00554890">
        <w:rPr>
          <w:rFonts w:ascii="Arial" w:hAnsi="Arial" w:cs="Arial"/>
        </w:rPr>
        <w:t xml:space="preserve">. </w:t>
      </w:r>
      <w:r w:rsidR="00C661A6">
        <w:rPr>
          <w:rFonts w:ascii="Arial" w:hAnsi="Arial" w:cs="Arial"/>
        </w:rPr>
        <w:t>Суммарная стоимость таких контрактов состав</w:t>
      </w:r>
      <w:r w:rsidR="00D6279A">
        <w:rPr>
          <w:rFonts w:ascii="Arial" w:hAnsi="Arial" w:cs="Arial"/>
        </w:rPr>
        <w:t>ляет</w:t>
      </w:r>
      <w:r w:rsidR="00C661A6">
        <w:rPr>
          <w:rFonts w:ascii="Arial" w:hAnsi="Arial" w:cs="Arial"/>
        </w:rPr>
        <w:t xml:space="preserve"> 2 044,9 мл</w:t>
      </w:r>
      <w:r w:rsidR="000E3EBD">
        <w:rPr>
          <w:rFonts w:ascii="Arial" w:hAnsi="Arial" w:cs="Arial"/>
        </w:rPr>
        <w:t>н руб., т.е. 41,6% всех контрактов</w:t>
      </w:r>
      <w:r w:rsidR="00DA13EC">
        <w:rPr>
          <w:rFonts w:ascii="Arial" w:hAnsi="Arial" w:cs="Arial"/>
        </w:rPr>
        <w:t xml:space="preserve"> (таблица 4)</w:t>
      </w:r>
      <w:r w:rsidR="000E3EBD">
        <w:rPr>
          <w:rFonts w:ascii="Arial" w:hAnsi="Arial" w:cs="Arial"/>
        </w:rPr>
        <w:t>.</w:t>
      </w:r>
    </w:p>
    <w:p w14:paraId="3EDE1215" w14:textId="77777777" w:rsidR="003B1469" w:rsidRDefault="003B1469" w:rsidP="003B1469">
      <w:pPr>
        <w:spacing w:before="240" w:after="240"/>
        <w:ind w:left="-992"/>
        <w:jc w:val="both"/>
        <w:rPr>
          <w:rFonts w:ascii="Arial" w:hAnsi="Arial" w:cs="Arial"/>
        </w:rPr>
      </w:pPr>
      <w:r>
        <w:rPr>
          <w:rFonts w:ascii="Arial" w:hAnsi="Arial" w:cs="Arial"/>
        </w:rPr>
        <w:t>Проекты по модернизации внутреннего освещения по количеству контрактов занимают второе место: 135 контрактов суммарной стоимостью 433,6 млн руб. (8,8% рынка).</w:t>
      </w:r>
    </w:p>
    <w:p w14:paraId="032683B6" w14:textId="77777777" w:rsidR="003B1469" w:rsidRDefault="003B1469" w:rsidP="003B1469">
      <w:pPr>
        <w:spacing w:before="240" w:after="240"/>
        <w:ind w:left="-992"/>
        <w:jc w:val="both"/>
        <w:rPr>
          <w:rFonts w:ascii="Arial" w:hAnsi="Arial" w:cs="Arial"/>
        </w:rPr>
      </w:pPr>
      <w:r>
        <w:rPr>
          <w:rFonts w:ascii="Arial" w:hAnsi="Arial" w:cs="Arial"/>
        </w:rPr>
        <w:t>Уличное освещение – 100 контрактов (третье место) суммарной стоимостью 1 688,0 млн руб. (34,3% рынка).</w:t>
      </w:r>
    </w:p>
    <w:p w14:paraId="04BD4A53" w14:textId="3CA6B3AE" w:rsidR="009153DD" w:rsidRPr="00420565" w:rsidRDefault="009153DD" w:rsidP="009153DD">
      <w:pPr>
        <w:pStyle w:val="aff0"/>
        <w:rPr>
          <w:rFonts w:ascii="Arial" w:hAnsi="Arial" w:cs="Arial"/>
          <w:b w:val="0"/>
        </w:rPr>
      </w:pPr>
      <w:r w:rsidRPr="00420565">
        <w:rPr>
          <w:rFonts w:ascii="Arial" w:hAnsi="Arial" w:cs="Arial"/>
          <w:b w:val="0"/>
        </w:rPr>
        <w:lastRenderedPageBreak/>
        <w:t xml:space="preserve">Таблица </w:t>
      </w:r>
      <w:r w:rsidR="00030301" w:rsidRPr="00420565">
        <w:rPr>
          <w:rFonts w:ascii="Arial" w:hAnsi="Arial" w:cs="Arial"/>
          <w:b w:val="0"/>
        </w:rPr>
        <w:fldChar w:fldCharType="begin"/>
      </w:r>
      <w:r w:rsidRPr="00420565">
        <w:rPr>
          <w:rFonts w:ascii="Arial" w:hAnsi="Arial" w:cs="Arial"/>
          <w:b w:val="0"/>
        </w:rPr>
        <w:instrText xml:space="preserve"> SEQ Таблица \* ARABIC </w:instrText>
      </w:r>
      <w:r w:rsidR="00030301" w:rsidRPr="00420565">
        <w:rPr>
          <w:rFonts w:ascii="Arial" w:hAnsi="Arial" w:cs="Arial"/>
          <w:b w:val="0"/>
        </w:rPr>
        <w:fldChar w:fldCharType="separate"/>
      </w:r>
      <w:r w:rsidR="00F85F49">
        <w:rPr>
          <w:rFonts w:ascii="Arial" w:hAnsi="Arial" w:cs="Arial"/>
          <w:b w:val="0"/>
          <w:noProof/>
        </w:rPr>
        <w:t>4</w:t>
      </w:r>
      <w:r w:rsidR="00030301" w:rsidRPr="00420565">
        <w:rPr>
          <w:rFonts w:ascii="Arial" w:hAnsi="Arial" w:cs="Arial"/>
          <w:b w:val="0"/>
        </w:rPr>
        <w:fldChar w:fldCharType="end"/>
      </w:r>
      <w:r w:rsidRPr="00420565">
        <w:rPr>
          <w:rFonts w:ascii="Arial" w:hAnsi="Arial" w:cs="Arial"/>
          <w:b w:val="0"/>
        </w:rPr>
        <w:t xml:space="preserve"> – </w:t>
      </w:r>
      <w:r w:rsidR="007C2E20">
        <w:rPr>
          <w:rFonts w:ascii="Arial" w:hAnsi="Arial" w:cs="Arial"/>
          <w:b w:val="0"/>
        </w:rPr>
        <w:t>Ценовое и количественное распределение энергосервисных контрактов по предмету, кон</w:t>
      </w:r>
      <w:r w:rsidR="007C2E20" w:rsidRPr="00420565">
        <w:rPr>
          <w:rFonts w:ascii="Arial" w:hAnsi="Arial" w:cs="Arial"/>
          <w:b w:val="0"/>
        </w:rPr>
        <w:t>тракты стоимостью менее 100 млн руб., 201</w:t>
      </w:r>
      <w:r w:rsidR="007C2E20">
        <w:rPr>
          <w:rFonts w:ascii="Arial" w:hAnsi="Arial" w:cs="Arial"/>
          <w:b w:val="0"/>
        </w:rPr>
        <w:t>9</w:t>
      </w:r>
      <w:r w:rsidR="007C2E20" w:rsidRPr="00420565">
        <w:rPr>
          <w:rFonts w:ascii="Arial" w:hAnsi="Arial" w:cs="Arial"/>
          <w:b w:val="0"/>
        </w:rPr>
        <w:t xml:space="preserve"> г</w:t>
      </w:r>
      <w:r w:rsidR="007C2E20">
        <w:rPr>
          <w:rFonts w:ascii="Arial" w:hAnsi="Arial" w:cs="Arial"/>
          <w:b w:val="0"/>
        </w:rPr>
        <w:t>.</w:t>
      </w:r>
    </w:p>
    <w:tbl>
      <w:tblPr>
        <w:tblW w:w="5435" w:type="pct"/>
        <w:tblInd w:w="-885" w:type="dxa"/>
        <w:tblLayout w:type="fixed"/>
        <w:tblLook w:val="04A0" w:firstRow="1" w:lastRow="0" w:firstColumn="1" w:lastColumn="0" w:noHBand="0" w:noVBand="1"/>
      </w:tblPr>
      <w:tblGrid>
        <w:gridCol w:w="460"/>
        <w:gridCol w:w="4167"/>
        <w:gridCol w:w="2078"/>
        <w:gridCol w:w="1940"/>
        <w:gridCol w:w="1523"/>
      </w:tblGrid>
      <w:tr w:rsidR="00AB6380" w:rsidRPr="00A90167" w14:paraId="04BD4A5C" w14:textId="77777777" w:rsidTr="00C2783A">
        <w:trPr>
          <w:trHeight w:val="1036"/>
        </w:trPr>
        <w:tc>
          <w:tcPr>
            <w:tcW w:w="226" w:type="pct"/>
            <w:shd w:val="clear" w:color="000000" w:fill="009A46"/>
            <w:noWrap/>
            <w:vAlign w:val="center"/>
            <w:hideMark/>
          </w:tcPr>
          <w:p w14:paraId="04BD4A54" w14:textId="77777777" w:rsidR="00AB6380" w:rsidRPr="00A90167" w:rsidRDefault="00AB6380" w:rsidP="00EB799C">
            <w:pPr>
              <w:spacing w:before="240" w:after="240" w:line="240" w:lineRule="auto"/>
              <w:ind w:left="-113" w:right="-113"/>
              <w:contextualSpacing/>
              <w:jc w:val="center"/>
              <w:rPr>
                <w:rFonts w:ascii="Arial Narrow" w:eastAsia="Times New Roman" w:hAnsi="Arial Narrow" w:cs="Arial"/>
                <w:b/>
                <w:bCs/>
                <w:color w:val="FFFFFF"/>
                <w:sz w:val="26"/>
                <w:szCs w:val="26"/>
              </w:rPr>
            </w:pPr>
            <w:r w:rsidRPr="00A90167">
              <w:rPr>
                <w:rFonts w:ascii="Arial Narrow" w:eastAsia="Times New Roman" w:hAnsi="Arial Narrow" w:cs="Arial"/>
                <w:b/>
                <w:bCs/>
                <w:color w:val="FFFFFF"/>
                <w:sz w:val="26"/>
                <w:szCs w:val="26"/>
              </w:rPr>
              <w:t>№</w:t>
            </w:r>
          </w:p>
        </w:tc>
        <w:tc>
          <w:tcPr>
            <w:tcW w:w="2049" w:type="pct"/>
            <w:shd w:val="clear" w:color="auto" w:fill="009A46"/>
            <w:vAlign w:val="center"/>
            <w:hideMark/>
          </w:tcPr>
          <w:p w14:paraId="04BD4A55" w14:textId="77777777" w:rsidR="00AB6380" w:rsidRPr="0056596D" w:rsidRDefault="00A32DBE" w:rsidP="0056596D">
            <w:pPr>
              <w:spacing w:before="240" w:after="240" w:line="240" w:lineRule="auto"/>
              <w:ind w:left="-113" w:right="-113"/>
              <w:contextualSpacing/>
              <w:jc w:val="center"/>
              <w:rPr>
                <w:rFonts w:ascii="Arial Narrow" w:eastAsia="Times New Roman" w:hAnsi="Arial Narrow" w:cs="Arial"/>
                <w:b/>
                <w:bCs/>
                <w:color w:val="FFFFFF"/>
                <w:sz w:val="26"/>
                <w:szCs w:val="26"/>
              </w:rPr>
            </w:pPr>
            <w:r>
              <w:rPr>
                <w:rFonts w:ascii="Arial Narrow" w:eastAsia="Times New Roman" w:hAnsi="Arial Narrow" w:cs="Arial"/>
                <w:b/>
                <w:bCs/>
                <w:color w:val="FFFFFF"/>
                <w:sz w:val="26"/>
                <w:szCs w:val="26"/>
              </w:rPr>
              <w:t>Предмет контракта</w:t>
            </w:r>
          </w:p>
        </w:tc>
        <w:tc>
          <w:tcPr>
            <w:tcW w:w="1022" w:type="pct"/>
            <w:shd w:val="clear" w:color="000000" w:fill="009A46"/>
            <w:noWrap/>
            <w:vAlign w:val="center"/>
            <w:hideMark/>
          </w:tcPr>
          <w:p w14:paraId="04BD4A56" w14:textId="1F78E3F6" w:rsidR="00AB6380" w:rsidRPr="00A90167" w:rsidRDefault="00AB6380" w:rsidP="00EB799C">
            <w:pPr>
              <w:spacing w:before="240" w:after="240" w:line="240" w:lineRule="auto"/>
              <w:ind w:left="-113" w:right="-113"/>
              <w:contextualSpacing/>
              <w:jc w:val="center"/>
              <w:rPr>
                <w:rFonts w:ascii="Arial Narrow" w:eastAsia="Times New Roman" w:hAnsi="Arial Narrow" w:cs="Arial"/>
                <w:b/>
                <w:bCs/>
                <w:color w:val="FFFFFF"/>
                <w:sz w:val="26"/>
                <w:szCs w:val="26"/>
              </w:rPr>
            </w:pPr>
            <w:r w:rsidRPr="00A90167">
              <w:rPr>
                <w:rFonts w:ascii="Arial Narrow" w:eastAsia="Times New Roman" w:hAnsi="Arial Narrow" w:cs="Arial"/>
                <w:b/>
                <w:bCs/>
                <w:color w:val="FFFFFF"/>
                <w:sz w:val="26"/>
                <w:szCs w:val="26"/>
              </w:rPr>
              <w:t>Количество</w:t>
            </w:r>
            <w:r w:rsidRPr="00A90167">
              <w:rPr>
                <w:rFonts w:ascii="Arial Narrow" w:eastAsia="Times New Roman" w:hAnsi="Arial Narrow" w:cs="Arial"/>
                <w:b/>
                <w:bCs/>
                <w:color w:val="FFFFFF"/>
                <w:sz w:val="26"/>
                <w:szCs w:val="26"/>
              </w:rPr>
              <w:br/>
              <w:t>контрактов</w:t>
            </w:r>
            <w:r w:rsidR="00A1003E">
              <w:rPr>
                <w:rFonts w:ascii="Arial Narrow" w:eastAsia="Times New Roman" w:hAnsi="Arial Narrow" w:cs="Arial"/>
                <w:b/>
                <w:bCs/>
                <w:color w:val="FFFFFF"/>
                <w:sz w:val="26"/>
                <w:szCs w:val="26"/>
              </w:rPr>
              <w:t>,</w:t>
            </w:r>
          </w:p>
          <w:p w14:paraId="04BD4A57" w14:textId="77777777" w:rsidR="00AB6380" w:rsidRPr="00A90167" w:rsidRDefault="00AB6380" w:rsidP="00EB799C">
            <w:pPr>
              <w:spacing w:before="240" w:after="240" w:line="240" w:lineRule="auto"/>
              <w:ind w:left="-113" w:right="-113"/>
              <w:contextualSpacing/>
              <w:jc w:val="center"/>
              <w:rPr>
                <w:rFonts w:ascii="Arial Narrow" w:eastAsia="Times New Roman" w:hAnsi="Arial Narrow" w:cs="Arial"/>
                <w:b/>
                <w:bCs/>
                <w:color w:val="FFFFFF"/>
                <w:sz w:val="26"/>
                <w:szCs w:val="26"/>
              </w:rPr>
            </w:pPr>
            <w:r>
              <w:rPr>
                <w:rFonts w:ascii="Arial Narrow" w:eastAsia="Times New Roman" w:hAnsi="Arial Narrow" w:cs="Arial"/>
                <w:b/>
                <w:bCs/>
                <w:color w:val="FFFFFF"/>
                <w:sz w:val="26"/>
                <w:szCs w:val="26"/>
              </w:rPr>
              <w:t>ед.</w:t>
            </w:r>
          </w:p>
        </w:tc>
        <w:tc>
          <w:tcPr>
            <w:tcW w:w="954" w:type="pct"/>
            <w:shd w:val="clear" w:color="000000" w:fill="009A46"/>
            <w:vAlign w:val="center"/>
          </w:tcPr>
          <w:p w14:paraId="04BD4A58" w14:textId="7BCE2776" w:rsidR="00AB6380" w:rsidRPr="00A90167" w:rsidRDefault="00AB6380" w:rsidP="00EB799C">
            <w:pPr>
              <w:spacing w:before="240" w:after="240" w:line="264" w:lineRule="auto"/>
              <w:ind w:left="-113" w:right="-113"/>
              <w:contextualSpacing/>
              <w:jc w:val="center"/>
              <w:rPr>
                <w:rFonts w:ascii="Arial Narrow" w:eastAsia="Times New Roman" w:hAnsi="Arial Narrow" w:cs="Arial"/>
                <w:b/>
                <w:color w:val="FFFFFF" w:themeColor="background1"/>
                <w:sz w:val="26"/>
                <w:szCs w:val="26"/>
              </w:rPr>
            </w:pPr>
            <w:r w:rsidRPr="00A90167">
              <w:rPr>
                <w:rFonts w:ascii="Arial Narrow" w:eastAsia="Times New Roman" w:hAnsi="Arial Narrow" w:cs="Arial"/>
                <w:b/>
                <w:color w:val="FFFFFF" w:themeColor="background1"/>
                <w:sz w:val="26"/>
                <w:szCs w:val="26"/>
              </w:rPr>
              <w:t>Стоимость</w:t>
            </w:r>
            <w:r w:rsidRPr="00A90167">
              <w:rPr>
                <w:rFonts w:ascii="Arial Narrow" w:eastAsia="Times New Roman" w:hAnsi="Arial Narrow" w:cs="Arial"/>
                <w:b/>
                <w:color w:val="FFFFFF" w:themeColor="background1"/>
                <w:sz w:val="26"/>
                <w:szCs w:val="26"/>
              </w:rPr>
              <w:br/>
              <w:t>контрактов</w:t>
            </w:r>
            <w:r w:rsidR="00A1003E">
              <w:rPr>
                <w:rFonts w:ascii="Arial Narrow" w:eastAsia="Times New Roman" w:hAnsi="Arial Narrow" w:cs="Arial"/>
                <w:b/>
                <w:color w:val="FFFFFF" w:themeColor="background1"/>
                <w:sz w:val="26"/>
                <w:szCs w:val="26"/>
              </w:rPr>
              <w:t>,</w:t>
            </w:r>
          </w:p>
          <w:p w14:paraId="04BD4A59" w14:textId="77777777" w:rsidR="00AB6380" w:rsidRPr="00A90167" w:rsidRDefault="00AB6380" w:rsidP="00EB799C">
            <w:pPr>
              <w:spacing w:before="240" w:after="240" w:line="240" w:lineRule="auto"/>
              <w:ind w:left="-113" w:right="-113"/>
              <w:contextualSpacing/>
              <w:jc w:val="center"/>
              <w:rPr>
                <w:rFonts w:ascii="Arial Narrow" w:eastAsia="Times New Roman" w:hAnsi="Arial Narrow" w:cs="Arial"/>
                <w:b/>
                <w:bCs/>
                <w:color w:val="FFFFFF"/>
                <w:sz w:val="26"/>
                <w:szCs w:val="26"/>
              </w:rPr>
            </w:pPr>
            <w:r w:rsidRPr="00A90167">
              <w:rPr>
                <w:rFonts w:ascii="Arial Narrow" w:eastAsia="Times New Roman" w:hAnsi="Arial Narrow" w:cs="Arial"/>
                <w:b/>
                <w:color w:val="FFFFFF" w:themeColor="background1"/>
                <w:sz w:val="26"/>
                <w:szCs w:val="26"/>
              </w:rPr>
              <w:t>млн руб.</w:t>
            </w:r>
          </w:p>
        </w:tc>
        <w:tc>
          <w:tcPr>
            <w:tcW w:w="749" w:type="pct"/>
            <w:shd w:val="clear" w:color="000000" w:fill="009A46"/>
            <w:vAlign w:val="center"/>
            <w:hideMark/>
          </w:tcPr>
          <w:p w14:paraId="04BD4A5A" w14:textId="2ECCC491" w:rsidR="00AB6380" w:rsidRPr="00A90167" w:rsidRDefault="00AB6380" w:rsidP="00EB799C">
            <w:pPr>
              <w:spacing w:before="240" w:after="240" w:line="240" w:lineRule="auto"/>
              <w:ind w:left="-113" w:right="-113"/>
              <w:contextualSpacing/>
              <w:jc w:val="center"/>
              <w:rPr>
                <w:rFonts w:ascii="Arial Narrow" w:eastAsia="Times New Roman" w:hAnsi="Arial Narrow" w:cs="Arial"/>
                <w:b/>
                <w:bCs/>
                <w:color w:val="FFFFFF"/>
                <w:sz w:val="26"/>
                <w:szCs w:val="26"/>
              </w:rPr>
            </w:pPr>
            <w:r w:rsidRPr="00A90167">
              <w:rPr>
                <w:rFonts w:ascii="Arial Narrow" w:eastAsia="Times New Roman" w:hAnsi="Arial Narrow" w:cs="Arial"/>
                <w:b/>
                <w:bCs/>
                <w:color w:val="FFFFFF"/>
                <w:sz w:val="26"/>
                <w:szCs w:val="26"/>
              </w:rPr>
              <w:t>Доля по</w:t>
            </w:r>
            <w:r w:rsidRPr="00A90167">
              <w:rPr>
                <w:rFonts w:ascii="Arial Narrow" w:eastAsia="Times New Roman" w:hAnsi="Arial Narrow" w:cs="Arial"/>
                <w:b/>
                <w:bCs/>
                <w:color w:val="FFFFFF"/>
                <w:sz w:val="26"/>
                <w:szCs w:val="26"/>
              </w:rPr>
              <w:br/>
              <w:t>стоимости</w:t>
            </w:r>
            <w:r w:rsidR="00A1003E">
              <w:rPr>
                <w:rFonts w:ascii="Arial Narrow" w:eastAsia="Times New Roman" w:hAnsi="Arial Narrow" w:cs="Arial"/>
                <w:b/>
                <w:bCs/>
                <w:color w:val="FFFFFF"/>
                <w:sz w:val="26"/>
                <w:szCs w:val="26"/>
              </w:rPr>
              <w:t>,</w:t>
            </w:r>
          </w:p>
          <w:p w14:paraId="04BD4A5B" w14:textId="77777777" w:rsidR="00AB6380" w:rsidRPr="00A90167" w:rsidRDefault="00AB6380" w:rsidP="00EB799C">
            <w:pPr>
              <w:spacing w:before="240" w:after="240" w:line="240" w:lineRule="auto"/>
              <w:ind w:left="-113" w:right="-113"/>
              <w:contextualSpacing/>
              <w:jc w:val="center"/>
              <w:rPr>
                <w:rFonts w:ascii="Arial Narrow" w:eastAsia="Times New Roman" w:hAnsi="Arial Narrow" w:cs="Arial"/>
                <w:b/>
                <w:bCs/>
                <w:color w:val="FFFFFF"/>
                <w:sz w:val="26"/>
                <w:szCs w:val="26"/>
              </w:rPr>
            </w:pPr>
            <w:r>
              <w:rPr>
                <w:rFonts w:ascii="Arial Narrow" w:eastAsia="Times New Roman" w:hAnsi="Arial Narrow" w:cs="Arial"/>
                <w:b/>
                <w:bCs/>
                <w:color w:val="FFFFFF"/>
                <w:sz w:val="26"/>
                <w:szCs w:val="26"/>
              </w:rPr>
              <w:t>%</w:t>
            </w:r>
          </w:p>
        </w:tc>
      </w:tr>
      <w:tr w:rsidR="007F0DEE" w:rsidRPr="00A90167" w14:paraId="04BD4A62" w14:textId="77777777" w:rsidTr="003F4831">
        <w:trPr>
          <w:trHeight w:val="345"/>
        </w:trPr>
        <w:tc>
          <w:tcPr>
            <w:tcW w:w="226" w:type="pct"/>
            <w:shd w:val="clear" w:color="auto" w:fill="auto"/>
            <w:noWrap/>
            <w:hideMark/>
          </w:tcPr>
          <w:p w14:paraId="04BD4A5D" w14:textId="77777777" w:rsidR="007F0DEE" w:rsidRPr="007F0DEE" w:rsidRDefault="007F0DEE" w:rsidP="007F0DEE">
            <w:pPr>
              <w:spacing w:before="200" w:line="360" w:lineRule="auto"/>
              <w:contextualSpacing/>
              <w:jc w:val="center"/>
              <w:rPr>
                <w:rFonts w:ascii="Arial Narrow" w:eastAsia="Arial Unicode MS" w:hAnsi="Arial Narrow" w:cs="Arial"/>
                <w:spacing w:val="-6"/>
                <w:sz w:val="26"/>
                <w:szCs w:val="26"/>
              </w:rPr>
            </w:pPr>
            <w:r w:rsidRPr="007F0DEE">
              <w:rPr>
                <w:rFonts w:ascii="Arial Narrow" w:eastAsia="Arial Unicode MS" w:hAnsi="Arial Narrow" w:cs="Arial"/>
                <w:spacing w:val="-6"/>
                <w:sz w:val="26"/>
                <w:szCs w:val="26"/>
              </w:rPr>
              <w:t>1</w:t>
            </w:r>
          </w:p>
        </w:tc>
        <w:tc>
          <w:tcPr>
            <w:tcW w:w="2049" w:type="pct"/>
            <w:shd w:val="clear" w:color="auto" w:fill="auto"/>
            <w:hideMark/>
          </w:tcPr>
          <w:p w14:paraId="04BD4A5E" w14:textId="0F6B1677" w:rsidR="007F0DEE" w:rsidRPr="007F0DEE" w:rsidRDefault="007F0DEE" w:rsidP="00A94F8F">
            <w:pPr>
              <w:spacing w:before="200" w:line="360" w:lineRule="auto"/>
              <w:contextualSpacing/>
              <w:rPr>
                <w:rFonts w:ascii="Arial Narrow" w:eastAsia="Arial Unicode MS" w:hAnsi="Arial Narrow" w:cs="Arial"/>
                <w:spacing w:val="-6"/>
                <w:sz w:val="26"/>
                <w:szCs w:val="26"/>
              </w:rPr>
            </w:pPr>
            <w:r w:rsidRPr="007F0DEE">
              <w:rPr>
                <w:rFonts w:ascii="Arial Narrow" w:eastAsia="Arial Unicode MS" w:hAnsi="Arial Narrow" w:cs="Arial"/>
                <w:spacing w:val="-6"/>
                <w:sz w:val="26"/>
                <w:szCs w:val="26"/>
              </w:rPr>
              <w:t xml:space="preserve">системы </w:t>
            </w:r>
            <w:r w:rsidR="00B724D9">
              <w:rPr>
                <w:rFonts w:ascii="Arial Narrow" w:eastAsia="Arial Unicode MS" w:hAnsi="Arial Narrow" w:cs="Arial"/>
                <w:spacing w:val="-6"/>
                <w:sz w:val="26"/>
                <w:szCs w:val="26"/>
              </w:rPr>
              <w:t>отопления</w:t>
            </w:r>
            <w:r w:rsidR="00A94F8F">
              <w:rPr>
                <w:rFonts w:ascii="Arial Narrow" w:eastAsia="Arial Unicode MS" w:hAnsi="Arial Narrow" w:cs="Arial"/>
                <w:spacing w:val="-6"/>
                <w:sz w:val="26"/>
                <w:szCs w:val="26"/>
              </w:rPr>
              <w:t xml:space="preserve"> здания</w:t>
            </w:r>
          </w:p>
        </w:tc>
        <w:tc>
          <w:tcPr>
            <w:tcW w:w="1022" w:type="pct"/>
            <w:shd w:val="clear" w:color="auto" w:fill="auto"/>
            <w:noWrap/>
            <w:hideMark/>
          </w:tcPr>
          <w:p w14:paraId="04BD4A5F" w14:textId="77777777" w:rsidR="007F0DEE" w:rsidRPr="007F0DEE" w:rsidRDefault="007F0DEE" w:rsidP="00847493">
            <w:pPr>
              <w:spacing w:before="200" w:line="360" w:lineRule="auto"/>
              <w:ind w:right="170"/>
              <w:contextualSpacing/>
              <w:jc w:val="center"/>
              <w:rPr>
                <w:rFonts w:ascii="Arial Narrow" w:eastAsia="Arial Unicode MS" w:hAnsi="Arial Narrow" w:cs="Arial"/>
                <w:spacing w:val="-6"/>
                <w:sz w:val="26"/>
                <w:szCs w:val="26"/>
              </w:rPr>
            </w:pPr>
            <w:r w:rsidRPr="007F0DEE">
              <w:rPr>
                <w:rFonts w:ascii="Arial Narrow" w:eastAsia="Arial Unicode MS" w:hAnsi="Arial Narrow" w:cs="Arial"/>
                <w:spacing w:val="-6"/>
                <w:sz w:val="26"/>
                <w:szCs w:val="26"/>
              </w:rPr>
              <w:t>265</w:t>
            </w:r>
          </w:p>
        </w:tc>
        <w:tc>
          <w:tcPr>
            <w:tcW w:w="954" w:type="pct"/>
            <w:shd w:val="clear" w:color="auto" w:fill="auto"/>
          </w:tcPr>
          <w:p w14:paraId="04BD4A60" w14:textId="77777777" w:rsidR="007F0DEE" w:rsidRPr="007F0DEE" w:rsidRDefault="007F0DEE" w:rsidP="00847493">
            <w:pPr>
              <w:spacing w:before="200" w:line="360" w:lineRule="auto"/>
              <w:ind w:right="170"/>
              <w:contextualSpacing/>
              <w:jc w:val="center"/>
              <w:rPr>
                <w:rFonts w:ascii="Arial Narrow" w:eastAsia="Arial Unicode MS" w:hAnsi="Arial Narrow" w:cs="Arial"/>
                <w:spacing w:val="-6"/>
                <w:sz w:val="26"/>
                <w:szCs w:val="26"/>
              </w:rPr>
            </w:pPr>
            <w:r w:rsidRPr="007F0DEE">
              <w:rPr>
                <w:rFonts w:ascii="Arial Narrow" w:eastAsia="Arial Unicode MS" w:hAnsi="Arial Narrow" w:cs="Arial"/>
                <w:spacing w:val="-6"/>
                <w:sz w:val="26"/>
                <w:szCs w:val="26"/>
              </w:rPr>
              <w:t>2044,9</w:t>
            </w:r>
          </w:p>
        </w:tc>
        <w:tc>
          <w:tcPr>
            <w:tcW w:w="749" w:type="pct"/>
            <w:shd w:val="clear" w:color="auto" w:fill="auto"/>
            <w:noWrap/>
            <w:hideMark/>
          </w:tcPr>
          <w:p w14:paraId="04BD4A61" w14:textId="77777777" w:rsidR="007F0DEE" w:rsidRPr="007F0DEE" w:rsidRDefault="007F0DEE" w:rsidP="00847493">
            <w:pPr>
              <w:spacing w:before="200" w:line="360" w:lineRule="auto"/>
              <w:ind w:right="170"/>
              <w:contextualSpacing/>
              <w:jc w:val="center"/>
              <w:rPr>
                <w:rFonts w:ascii="Arial Narrow" w:eastAsia="Arial Unicode MS" w:hAnsi="Arial Narrow" w:cs="Arial"/>
                <w:spacing w:val="-6"/>
                <w:sz w:val="26"/>
                <w:szCs w:val="26"/>
              </w:rPr>
            </w:pPr>
            <w:r w:rsidRPr="007F0DEE">
              <w:rPr>
                <w:rFonts w:ascii="Arial Narrow" w:eastAsia="Arial Unicode MS" w:hAnsi="Arial Narrow" w:cs="Arial"/>
                <w:spacing w:val="-6"/>
                <w:sz w:val="26"/>
                <w:szCs w:val="26"/>
              </w:rPr>
              <w:t>41,6%</w:t>
            </w:r>
          </w:p>
        </w:tc>
      </w:tr>
      <w:tr w:rsidR="007F0DEE" w:rsidRPr="00A90167" w14:paraId="04BD4A68" w14:textId="77777777" w:rsidTr="00233602">
        <w:trPr>
          <w:trHeight w:val="330"/>
        </w:trPr>
        <w:tc>
          <w:tcPr>
            <w:tcW w:w="226" w:type="pct"/>
            <w:shd w:val="clear" w:color="auto" w:fill="auto"/>
            <w:noWrap/>
          </w:tcPr>
          <w:p w14:paraId="04BD4A63" w14:textId="77777777" w:rsidR="007F0DEE" w:rsidRPr="007F0DEE" w:rsidRDefault="007F0DEE" w:rsidP="007F0DEE">
            <w:pPr>
              <w:spacing w:before="200" w:line="360" w:lineRule="auto"/>
              <w:contextualSpacing/>
              <w:jc w:val="center"/>
              <w:rPr>
                <w:rFonts w:ascii="Arial Narrow" w:eastAsia="Arial Unicode MS" w:hAnsi="Arial Narrow" w:cs="Arial"/>
                <w:spacing w:val="-6"/>
                <w:sz w:val="26"/>
                <w:szCs w:val="26"/>
              </w:rPr>
            </w:pPr>
            <w:r w:rsidRPr="007F0DEE">
              <w:rPr>
                <w:rFonts w:ascii="Arial Narrow" w:eastAsia="Arial Unicode MS" w:hAnsi="Arial Narrow" w:cs="Arial"/>
                <w:spacing w:val="-6"/>
                <w:sz w:val="26"/>
                <w:szCs w:val="26"/>
              </w:rPr>
              <w:t>2</w:t>
            </w:r>
          </w:p>
        </w:tc>
        <w:tc>
          <w:tcPr>
            <w:tcW w:w="2049" w:type="pct"/>
            <w:shd w:val="clear" w:color="000000" w:fill="FFFFFF"/>
          </w:tcPr>
          <w:p w14:paraId="04BD4A64" w14:textId="77777777" w:rsidR="007F0DEE" w:rsidRPr="007F0DEE" w:rsidRDefault="007F0DEE" w:rsidP="007F0DEE">
            <w:pPr>
              <w:spacing w:before="200" w:line="360" w:lineRule="auto"/>
              <w:contextualSpacing/>
              <w:rPr>
                <w:rFonts w:ascii="Arial Narrow" w:eastAsia="Arial Unicode MS" w:hAnsi="Arial Narrow" w:cs="Arial"/>
                <w:spacing w:val="-6"/>
                <w:sz w:val="26"/>
                <w:szCs w:val="26"/>
              </w:rPr>
            </w:pPr>
            <w:r w:rsidRPr="007F0DEE">
              <w:rPr>
                <w:rFonts w:ascii="Arial Narrow" w:eastAsia="Arial Unicode MS" w:hAnsi="Arial Narrow" w:cs="Arial"/>
                <w:spacing w:val="-6"/>
                <w:sz w:val="26"/>
                <w:szCs w:val="26"/>
              </w:rPr>
              <w:t>внутреннее освещение</w:t>
            </w:r>
          </w:p>
        </w:tc>
        <w:tc>
          <w:tcPr>
            <w:tcW w:w="1022" w:type="pct"/>
            <w:shd w:val="clear" w:color="auto" w:fill="auto"/>
            <w:noWrap/>
          </w:tcPr>
          <w:p w14:paraId="04BD4A65" w14:textId="77777777" w:rsidR="007F0DEE" w:rsidRPr="007F0DEE" w:rsidRDefault="007F0DEE" w:rsidP="00847493">
            <w:pPr>
              <w:spacing w:before="200" w:line="360" w:lineRule="auto"/>
              <w:ind w:right="170"/>
              <w:contextualSpacing/>
              <w:jc w:val="center"/>
              <w:rPr>
                <w:rFonts w:ascii="Arial Narrow" w:eastAsia="Arial Unicode MS" w:hAnsi="Arial Narrow" w:cs="Arial"/>
                <w:spacing w:val="-6"/>
                <w:sz w:val="26"/>
                <w:szCs w:val="26"/>
              </w:rPr>
            </w:pPr>
            <w:r w:rsidRPr="007F0DEE">
              <w:rPr>
                <w:rFonts w:ascii="Arial Narrow" w:eastAsia="Arial Unicode MS" w:hAnsi="Arial Narrow" w:cs="Arial"/>
                <w:spacing w:val="-6"/>
                <w:sz w:val="26"/>
                <w:szCs w:val="26"/>
              </w:rPr>
              <w:t>135</w:t>
            </w:r>
          </w:p>
        </w:tc>
        <w:tc>
          <w:tcPr>
            <w:tcW w:w="954" w:type="pct"/>
          </w:tcPr>
          <w:p w14:paraId="04BD4A66" w14:textId="77777777" w:rsidR="007F0DEE" w:rsidRPr="007F0DEE" w:rsidRDefault="007F0DEE" w:rsidP="00847493">
            <w:pPr>
              <w:spacing w:before="200" w:line="360" w:lineRule="auto"/>
              <w:ind w:right="170"/>
              <w:contextualSpacing/>
              <w:jc w:val="center"/>
              <w:rPr>
                <w:rFonts w:ascii="Arial Narrow" w:eastAsia="Arial Unicode MS" w:hAnsi="Arial Narrow" w:cs="Arial"/>
                <w:spacing w:val="-6"/>
                <w:sz w:val="26"/>
                <w:szCs w:val="26"/>
              </w:rPr>
            </w:pPr>
            <w:r w:rsidRPr="007F0DEE">
              <w:rPr>
                <w:rFonts w:ascii="Arial Narrow" w:eastAsia="Arial Unicode MS" w:hAnsi="Arial Narrow" w:cs="Arial"/>
                <w:spacing w:val="-6"/>
                <w:sz w:val="26"/>
                <w:szCs w:val="26"/>
              </w:rPr>
              <w:t>433,6</w:t>
            </w:r>
          </w:p>
        </w:tc>
        <w:tc>
          <w:tcPr>
            <w:tcW w:w="749" w:type="pct"/>
            <w:shd w:val="clear" w:color="auto" w:fill="auto"/>
            <w:noWrap/>
          </w:tcPr>
          <w:p w14:paraId="04BD4A67" w14:textId="77777777" w:rsidR="007F0DEE" w:rsidRPr="007F0DEE" w:rsidRDefault="007F0DEE" w:rsidP="00847493">
            <w:pPr>
              <w:spacing w:before="200" w:line="360" w:lineRule="auto"/>
              <w:ind w:right="170"/>
              <w:contextualSpacing/>
              <w:jc w:val="center"/>
              <w:rPr>
                <w:rFonts w:ascii="Arial Narrow" w:eastAsia="Arial Unicode MS" w:hAnsi="Arial Narrow" w:cs="Arial"/>
                <w:spacing w:val="-6"/>
                <w:sz w:val="26"/>
                <w:szCs w:val="26"/>
              </w:rPr>
            </w:pPr>
            <w:r w:rsidRPr="007F0DEE">
              <w:rPr>
                <w:rFonts w:ascii="Arial Narrow" w:eastAsia="Arial Unicode MS" w:hAnsi="Arial Narrow" w:cs="Arial"/>
                <w:spacing w:val="-6"/>
                <w:sz w:val="26"/>
                <w:szCs w:val="26"/>
              </w:rPr>
              <w:t>8,8%</w:t>
            </w:r>
          </w:p>
        </w:tc>
      </w:tr>
      <w:tr w:rsidR="007F0DEE" w:rsidRPr="00A90167" w14:paraId="04BD4A6E" w14:textId="77777777" w:rsidTr="00233602">
        <w:trPr>
          <w:trHeight w:val="330"/>
        </w:trPr>
        <w:tc>
          <w:tcPr>
            <w:tcW w:w="226" w:type="pct"/>
            <w:shd w:val="clear" w:color="auto" w:fill="auto"/>
            <w:noWrap/>
          </w:tcPr>
          <w:p w14:paraId="04BD4A69" w14:textId="77777777" w:rsidR="007F0DEE" w:rsidRPr="007F0DEE" w:rsidRDefault="007F0DEE" w:rsidP="007F0DEE">
            <w:pPr>
              <w:spacing w:before="200" w:line="360" w:lineRule="auto"/>
              <w:contextualSpacing/>
              <w:jc w:val="center"/>
              <w:rPr>
                <w:rFonts w:ascii="Arial Narrow" w:eastAsia="Arial Unicode MS" w:hAnsi="Arial Narrow" w:cs="Arial"/>
                <w:spacing w:val="-6"/>
                <w:sz w:val="26"/>
                <w:szCs w:val="26"/>
              </w:rPr>
            </w:pPr>
            <w:r w:rsidRPr="007F0DEE">
              <w:rPr>
                <w:rFonts w:ascii="Arial Narrow" w:eastAsia="Arial Unicode MS" w:hAnsi="Arial Narrow" w:cs="Arial"/>
                <w:spacing w:val="-6"/>
                <w:sz w:val="26"/>
                <w:szCs w:val="26"/>
              </w:rPr>
              <w:t>3</w:t>
            </w:r>
          </w:p>
        </w:tc>
        <w:tc>
          <w:tcPr>
            <w:tcW w:w="2049" w:type="pct"/>
            <w:shd w:val="clear" w:color="000000" w:fill="FFFFFF"/>
          </w:tcPr>
          <w:p w14:paraId="04BD4A6A" w14:textId="77777777" w:rsidR="007F0DEE" w:rsidRPr="007F0DEE" w:rsidRDefault="007F0DEE" w:rsidP="007F0DEE">
            <w:pPr>
              <w:spacing w:before="200" w:line="360" w:lineRule="auto"/>
              <w:contextualSpacing/>
              <w:rPr>
                <w:rFonts w:ascii="Arial Narrow" w:eastAsia="Arial Unicode MS" w:hAnsi="Arial Narrow" w:cs="Arial"/>
                <w:spacing w:val="-6"/>
                <w:sz w:val="26"/>
                <w:szCs w:val="26"/>
              </w:rPr>
            </w:pPr>
            <w:r w:rsidRPr="007F0DEE">
              <w:rPr>
                <w:rFonts w:ascii="Arial Narrow" w:eastAsia="Arial Unicode MS" w:hAnsi="Arial Narrow" w:cs="Arial"/>
                <w:spacing w:val="-6"/>
                <w:sz w:val="26"/>
                <w:szCs w:val="26"/>
              </w:rPr>
              <w:t>уличное освещение</w:t>
            </w:r>
          </w:p>
        </w:tc>
        <w:tc>
          <w:tcPr>
            <w:tcW w:w="1022" w:type="pct"/>
            <w:shd w:val="clear" w:color="auto" w:fill="auto"/>
            <w:noWrap/>
          </w:tcPr>
          <w:p w14:paraId="04BD4A6B" w14:textId="77777777" w:rsidR="007F0DEE" w:rsidRPr="007F0DEE" w:rsidRDefault="007F0DEE" w:rsidP="00847493">
            <w:pPr>
              <w:spacing w:before="200" w:line="360" w:lineRule="auto"/>
              <w:ind w:right="170"/>
              <w:contextualSpacing/>
              <w:jc w:val="center"/>
              <w:rPr>
                <w:rFonts w:ascii="Arial Narrow" w:eastAsia="Arial Unicode MS" w:hAnsi="Arial Narrow" w:cs="Arial"/>
                <w:spacing w:val="-6"/>
                <w:sz w:val="26"/>
                <w:szCs w:val="26"/>
              </w:rPr>
            </w:pPr>
            <w:r w:rsidRPr="007F0DEE">
              <w:rPr>
                <w:rFonts w:ascii="Arial Narrow" w:eastAsia="Arial Unicode MS" w:hAnsi="Arial Narrow" w:cs="Arial"/>
                <w:spacing w:val="-6"/>
                <w:sz w:val="26"/>
                <w:szCs w:val="26"/>
              </w:rPr>
              <w:t>100</w:t>
            </w:r>
          </w:p>
        </w:tc>
        <w:tc>
          <w:tcPr>
            <w:tcW w:w="954" w:type="pct"/>
          </w:tcPr>
          <w:p w14:paraId="04BD4A6C" w14:textId="77777777" w:rsidR="007F0DEE" w:rsidRPr="007F0DEE" w:rsidRDefault="007F0DEE" w:rsidP="00847493">
            <w:pPr>
              <w:spacing w:before="200" w:line="360" w:lineRule="auto"/>
              <w:ind w:right="170"/>
              <w:contextualSpacing/>
              <w:jc w:val="center"/>
              <w:rPr>
                <w:rFonts w:ascii="Arial Narrow" w:eastAsia="Arial Unicode MS" w:hAnsi="Arial Narrow" w:cs="Arial"/>
                <w:spacing w:val="-6"/>
                <w:sz w:val="26"/>
                <w:szCs w:val="26"/>
              </w:rPr>
            </w:pPr>
            <w:r w:rsidRPr="007F0DEE">
              <w:rPr>
                <w:rFonts w:ascii="Arial Narrow" w:eastAsia="Arial Unicode MS" w:hAnsi="Arial Narrow" w:cs="Arial"/>
                <w:spacing w:val="-6"/>
                <w:sz w:val="26"/>
                <w:szCs w:val="26"/>
              </w:rPr>
              <w:t>1688,0</w:t>
            </w:r>
          </w:p>
        </w:tc>
        <w:tc>
          <w:tcPr>
            <w:tcW w:w="749" w:type="pct"/>
            <w:shd w:val="clear" w:color="auto" w:fill="auto"/>
            <w:noWrap/>
          </w:tcPr>
          <w:p w14:paraId="04BD4A6D" w14:textId="77777777" w:rsidR="007F0DEE" w:rsidRPr="007F0DEE" w:rsidRDefault="007F0DEE" w:rsidP="00847493">
            <w:pPr>
              <w:spacing w:before="200" w:line="360" w:lineRule="auto"/>
              <w:ind w:right="170"/>
              <w:contextualSpacing/>
              <w:jc w:val="center"/>
              <w:rPr>
                <w:rFonts w:ascii="Arial Narrow" w:eastAsia="Arial Unicode MS" w:hAnsi="Arial Narrow" w:cs="Arial"/>
                <w:spacing w:val="-6"/>
                <w:sz w:val="26"/>
                <w:szCs w:val="26"/>
              </w:rPr>
            </w:pPr>
            <w:r w:rsidRPr="007F0DEE">
              <w:rPr>
                <w:rFonts w:ascii="Arial Narrow" w:eastAsia="Arial Unicode MS" w:hAnsi="Arial Narrow" w:cs="Arial"/>
                <w:spacing w:val="-6"/>
                <w:sz w:val="26"/>
                <w:szCs w:val="26"/>
              </w:rPr>
              <w:t>34,3%</w:t>
            </w:r>
          </w:p>
        </w:tc>
      </w:tr>
      <w:tr w:rsidR="007F0DEE" w:rsidRPr="00A90167" w14:paraId="04BD4A74" w14:textId="77777777" w:rsidTr="00233602">
        <w:trPr>
          <w:trHeight w:val="330"/>
        </w:trPr>
        <w:tc>
          <w:tcPr>
            <w:tcW w:w="226" w:type="pct"/>
            <w:shd w:val="clear" w:color="auto" w:fill="auto"/>
            <w:noWrap/>
          </w:tcPr>
          <w:p w14:paraId="04BD4A6F" w14:textId="77777777" w:rsidR="007F0DEE" w:rsidRPr="007F0DEE" w:rsidRDefault="007F0DEE" w:rsidP="007F0DEE">
            <w:pPr>
              <w:spacing w:before="200" w:line="360" w:lineRule="auto"/>
              <w:contextualSpacing/>
              <w:jc w:val="center"/>
              <w:rPr>
                <w:rFonts w:ascii="Arial Narrow" w:eastAsia="Arial Unicode MS" w:hAnsi="Arial Narrow" w:cs="Arial"/>
                <w:spacing w:val="-6"/>
                <w:sz w:val="26"/>
                <w:szCs w:val="26"/>
              </w:rPr>
            </w:pPr>
            <w:r w:rsidRPr="007F0DEE">
              <w:rPr>
                <w:rFonts w:ascii="Arial Narrow" w:eastAsia="Arial Unicode MS" w:hAnsi="Arial Narrow" w:cs="Arial"/>
                <w:spacing w:val="-6"/>
                <w:sz w:val="26"/>
                <w:szCs w:val="26"/>
              </w:rPr>
              <w:t>4</w:t>
            </w:r>
          </w:p>
        </w:tc>
        <w:tc>
          <w:tcPr>
            <w:tcW w:w="2049" w:type="pct"/>
            <w:shd w:val="clear" w:color="000000" w:fill="FFFFFF"/>
          </w:tcPr>
          <w:p w14:paraId="04BD4A70" w14:textId="77777777" w:rsidR="007F0DEE" w:rsidRPr="007F0DEE" w:rsidRDefault="007F0DEE" w:rsidP="007F0DEE">
            <w:pPr>
              <w:spacing w:before="200" w:line="360" w:lineRule="auto"/>
              <w:contextualSpacing/>
              <w:rPr>
                <w:rFonts w:ascii="Arial Narrow" w:eastAsia="Arial Unicode MS" w:hAnsi="Arial Narrow" w:cs="Arial"/>
                <w:spacing w:val="-6"/>
                <w:sz w:val="26"/>
                <w:szCs w:val="26"/>
              </w:rPr>
            </w:pPr>
            <w:r w:rsidRPr="007F0DEE">
              <w:rPr>
                <w:rFonts w:ascii="Arial Narrow" w:eastAsia="Arial Unicode MS" w:hAnsi="Arial Narrow" w:cs="Arial"/>
                <w:spacing w:val="-6"/>
                <w:sz w:val="26"/>
                <w:szCs w:val="26"/>
              </w:rPr>
              <w:t>внутреннее и наружное освещение</w:t>
            </w:r>
          </w:p>
        </w:tc>
        <w:tc>
          <w:tcPr>
            <w:tcW w:w="1022" w:type="pct"/>
            <w:shd w:val="clear" w:color="auto" w:fill="auto"/>
            <w:noWrap/>
          </w:tcPr>
          <w:p w14:paraId="04BD4A71" w14:textId="77777777" w:rsidR="007F0DEE" w:rsidRPr="007F0DEE" w:rsidRDefault="007F0DEE" w:rsidP="00847493">
            <w:pPr>
              <w:spacing w:before="200" w:line="360" w:lineRule="auto"/>
              <w:ind w:right="170"/>
              <w:contextualSpacing/>
              <w:jc w:val="center"/>
              <w:rPr>
                <w:rFonts w:ascii="Arial Narrow" w:eastAsia="Arial Unicode MS" w:hAnsi="Arial Narrow" w:cs="Arial"/>
                <w:spacing w:val="-6"/>
                <w:sz w:val="26"/>
                <w:szCs w:val="26"/>
              </w:rPr>
            </w:pPr>
            <w:r w:rsidRPr="007F0DEE">
              <w:rPr>
                <w:rFonts w:ascii="Arial Narrow" w:eastAsia="Arial Unicode MS" w:hAnsi="Arial Narrow" w:cs="Arial"/>
                <w:spacing w:val="-6"/>
                <w:sz w:val="26"/>
                <w:szCs w:val="26"/>
              </w:rPr>
              <w:t>47</w:t>
            </w:r>
          </w:p>
        </w:tc>
        <w:tc>
          <w:tcPr>
            <w:tcW w:w="954" w:type="pct"/>
          </w:tcPr>
          <w:p w14:paraId="04BD4A72" w14:textId="77777777" w:rsidR="007F0DEE" w:rsidRPr="007F0DEE" w:rsidRDefault="007F0DEE" w:rsidP="00847493">
            <w:pPr>
              <w:spacing w:before="200" w:line="360" w:lineRule="auto"/>
              <w:ind w:right="170"/>
              <w:contextualSpacing/>
              <w:jc w:val="center"/>
              <w:rPr>
                <w:rFonts w:ascii="Arial Narrow" w:eastAsia="Arial Unicode MS" w:hAnsi="Arial Narrow" w:cs="Arial"/>
                <w:spacing w:val="-6"/>
                <w:sz w:val="26"/>
                <w:szCs w:val="26"/>
              </w:rPr>
            </w:pPr>
            <w:r w:rsidRPr="007F0DEE">
              <w:rPr>
                <w:rFonts w:ascii="Arial Narrow" w:eastAsia="Arial Unicode MS" w:hAnsi="Arial Narrow" w:cs="Arial"/>
                <w:spacing w:val="-6"/>
                <w:sz w:val="26"/>
                <w:szCs w:val="26"/>
              </w:rPr>
              <w:t>222,4</w:t>
            </w:r>
          </w:p>
        </w:tc>
        <w:tc>
          <w:tcPr>
            <w:tcW w:w="749" w:type="pct"/>
            <w:shd w:val="clear" w:color="auto" w:fill="auto"/>
            <w:noWrap/>
          </w:tcPr>
          <w:p w14:paraId="04BD4A73" w14:textId="77777777" w:rsidR="007F0DEE" w:rsidRPr="007F0DEE" w:rsidRDefault="007F0DEE" w:rsidP="00847493">
            <w:pPr>
              <w:spacing w:before="200" w:line="360" w:lineRule="auto"/>
              <w:ind w:right="170"/>
              <w:contextualSpacing/>
              <w:jc w:val="center"/>
              <w:rPr>
                <w:rFonts w:ascii="Arial Narrow" w:eastAsia="Arial Unicode MS" w:hAnsi="Arial Narrow" w:cs="Arial"/>
                <w:spacing w:val="-6"/>
                <w:sz w:val="26"/>
                <w:szCs w:val="26"/>
              </w:rPr>
            </w:pPr>
            <w:r w:rsidRPr="007F0DEE">
              <w:rPr>
                <w:rFonts w:ascii="Arial Narrow" w:eastAsia="Arial Unicode MS" w:hAnsi="Arial Narrow" w:cs="Arial"/>
                <w:spacing w:val="-6"/>
                <w:sz w:val="26"/>
                <w:szCs w:val="26"/>
              </w:rPr>
              <w:t>4,5%</w:t>
            </w:r>
          </w:p>
        </w:tc>
      </w:tr>
      <w:tr w:rsidR="007F0DEE" w:rsidRPr="00A90167" w14:paraId="04BD4A7A" w14:textId="77777777" w:rsidTr="00233602">
        <w:trPr>
          <w:trHeight w:val="330"/>
        </w:trPr>
        <w:tc>
          <w:tcPr>
            <w:tcW w:w="226" w:type="pct"/>
            <w:shd w:val="clear" w:color="auto" w:fill="auto"/>
            <w:noWrap/>
          </w:tcPr>
          <w:p w14:paraId="04BD4A75" w14:textId="77777777" w:rsidR="007F0DEE" w:rsidRPr="007F0DEE" w:rsidRDefault="007F0DEE" w:rsidP="007F0DEE">
            <w:pPr>
              <w:spacing w:before="200" w:line="360" w:lineRule="auto"/>
              <w:contextualSpacing/>
              <w:jc w:val="center"/>
              <w:rPr>
                <w:rFonts w:ascii="Arial Narrow" w:eastAsia="Arial Unicode MS" w:hAnsi="Arial Narrow" w:cs="Arial"/>
                <w:spacing w:val="-6"/>
                <w:sz w:val="26"/>
                <w:szCs w:val="26"/>
              </w:rPr>
            </w:pPr>
            <w:r w:rsidRPr="007F0DEE">
              <w:rPr>
                <w:rFonts w:ascii="Arial Narrow" w:eastAsia="Arial Unicode MS" w:hAnsi="Arial Narrow" w:cs="Arial"/>
                <w:spacing w:val="-6"/>
                <w:sz w:val="26"/>
                <w:szCs w:val="26"/>
              </w:rPr>
              <w:t>5</w:t>
            </w:r>
          </w:p>
        </w:tc>
        <w:tc>
          <w:tcPr>
            <w:tcW w:w="2049" w:type="pct"/>
            <w:shd w:val="clear" w:color="000000" w:fill="FFFFFF"/>
          </w:tcPr>
          <w:p w14:paraId="04BD4A76" w14:textId="77777777" w:rsidR="007F0DEE" w:rsidRPr="007F0DEE" w:rsidRDefault="007F0DEE" w:rsidP="007F0DEE">
            <w:pPr>
              <w:spacing w:before="200" w:line="360" w:lineRule="auto"/>
              <w:contextualSpacing/>
              <w:rPr>
                <w:rFonts w:ascii="Arial Narrow" w:eastAsia="Arial Unicode MS" w:hAnsi="Arial Narrow" w:cs="Arial"/>
                <w:spacing w:val="-6"/>
                <w:sz w:val="26"/>
                <w:szCs w:val="26"/>
              </w:rPr>
            </w:pPr>
            <w:r w:rsidRPr="007F0DEE">
              <w:rPr>
                <w:rFonts w:ascii="Arial Narrow" w:eastAsia="Arial Unicode MS" w:hAnsi="Arial Narrow" w:cs="Arial"/>
                <w:spacing w:val="-6"/>
                <w:sz w:val="26"/>
                <w:szCs w:val="26"/>
              </w:rPr>
              <w:t>комплексные проекты</w:t>
            </w:r>
          </w:p>
        </w:tc>
        <w:tc>
          <w:tcPr>
            <w:tcW w:w="1022" w:type="pct"/>
            <w:shd w:val="clear" w:color="auto" w:fill="auto"/>
            <w:noWrap/>
          </w:tcPr>
          <w:p w14:paraId="04BD4A77" w14:textId="77777777" w:rsidR="007F0DEE" w:rsidRPr="007F0DEE" w:rsidRDefault="007F0DEE" w:rsidP="00847493">
            <w:pPr>
              <w:spacing w:before="200" w:line="360" w:lineRule="auto"/>
              <w:ind w:right="170"/>
              <w:contextualSpacing/>
              <w:jc w:val="center"/>
              <w:rPr>
                <w:rFonts w:ascii="Arial Narrow" w:eastAsia="Arial Unicode MS" w:hAnsi="Arial Narrow" w:cs="Arial"/>
                <w:spacing w:val="-6"/>
                <w:sz w:val="26"/>
                <w:szCs w:val="26"/>
              </w:rPr>
            </w:pPr>
            <w:r w:rsidRPr="007F0DEE">
              <w:rPr>
                <w:rFonts w:ascii="Arial Narrow" w:eastAsia="Arial Unicode MS" w:hAnsi="Arial Narrow" w:cs="Arial"/>
                <w:spacing w:val="-6"/>
                <w:sz w:val="26"/>
                <w:szCs w:val="26"/>
              </w:rPr>
              <w:t>37</w:t>
            </w:r>
          </w:p>
        </w:tc>
        <w:tc>
          <w:tcPr>
            <w:tcW w:w="954" w:type="pct"/>
          </w:tcPr>
          <w:p w14:paraId="04BD4A78" w14:textId="77777777" w:rsidR="007F0DEE" w:rsidRPr="007F0DEE" w:rsidRDefault="007F0DEE" w:rsidP="00847493">
            <w:pPr>
              <w:spacing w:before="200" w:line="360" w:lineRule="auto"/>
              <w:ind w:right="170"/>
              <w:contextualSpacing/>
              <w:jc w:val="center"/>
              <w:rPr>
                <w:rFonts w:ascii="Arial Narrow" w:eastAsia="Arial Unicode MS" w:hAnsi="Arial Narrow" w:cs="Arial"/>
                <w:spacing w:val="-6"/>
                <w:sz w:val="26"/>
                <w:szCs w:val="26"/>
              </w:rPr>
            </w:pPr>
            <w:r w:rsidRPr="007F0DEE">
              <w:rPr>
                <w:rFonts w:ascii="Arial Narrow" w:eastAsia="Arial Unicode MS" w:hAnsi="Arial Narrow" w:cs="Arial"/>
                <w:spacing w:val="-6"/>
                <w:sz w:val="26"/>
                <w:szCs w:val="26"/>
              </w:rPr>
              <w:t>231,3</w:t>
            </w:r>
          </w:p>
        </w:tc>
        <w:tc>
          <w:tcPr>
            <w:tcW w:w="749" w:type="pct"/>
            <w:shd w:val="clear" w:color="auto" w:fill="auto"/>
            <w:noWrap/>
          </w:tcPr>
          <w:p w14:paraId="04BD4A79" w14:textId="77777777" w:rsidR="007F0DEE" w:rsidRPr="007F0DEE" w:rsidRDefault="007F0DEE" w:rsidP="00847493">
            <w:pPr>
              <w:spacing w:before="200" w:line="360" w:lineRule="auto"/>
              <w:ind w:right="170"/>
              <w:contextualSpacing/>
              <w:jc w:val="center"/>
              <w:rPr>
                <w:rFonts w:ascii="Arial Narrow" w:eastAsia="Arial Unicode MS" w:hAnsi="Arial Narrow" w:cs="Arial"/>
                <w:spacing w:val="-6"/>
                <w:sz w:val="26"/>
                <w:szCs w:val="26"/>
              </w:rPr>
            </w:pPr>
            <w:r w:rsidRPr="007F0DEE">
              <w:rPr>
                <w:rFonts w:ascii="Arial Narrow" w:eastAsia="Arial Unicode MS" w:hAnsi="Arial Narrow" w:cs="Arial"/>
                <w:spacing w:val="-6"/>
                <w:sz w:val="26"/>
                <w:szCs w:val="26"/>
              </w:rPr>
              <w:t>4,7%</w:t>
            </w:r>
          </w:p>
        </w:tc>
      </w:tr>
      <w:tr w:rsidR="007F0DEE" w:rsidRPr="00A90167" w14:paraId="04BD4A80" w14:textId="77777777" w:rsidTr="00233602">
        <w:trPr>
          <w:trHeight w:val="330"/>
        </w:trPr>
        <w:tc>
          <w:tcPr>
            <w:tcW w:w="226" w:type="pct"/>
            <w:shd w:val="clear" w:color="auto" w:fill="auto"/>
            <w:noWrap/>
          </w:tcPr>
          <w:p w14:paraId="04BD4A7B" w14:textId="77777777" w:rsidR="007F0DEE" w:rsidRPr="007F0DEE" w:rsidRDefault="007F0DEE" w:rsidP="007F0DEE">
            <w:pPr>
              <w:spacing w:before="200" w:line="360" w:lineRule="auto"/>
              <w:contextualSpacing/>
              <w:jc w:val="center"/>
              <w:rPr>
                <w:rFonts w:ascii="Arial Narrow" w:eastAsia="Arial Unicode MS" w:hAnsi="Arial Narrow" w:cs="Arial"/>
                <w:spacing w:val="-6"/>
                <w:sz w:val="26"/>
                <w:szCs w:val="26"/>
              </w:rPr>
            </w:pPr>
            <w:r w:rsidRPr="007F0DEE">
              <w:rPr>
                <w:rFonts w:ascii="Arial Narrow" w:eastAsia="Arial Unicode MS" w:hAnsi="Arial Narrow" w:cs="Arial"/>
                <w:spacing w:val="-6"/>
                <w:sz w:val="26"/>
                <w:szCs w:val="26"/>
              </w:rPr>
              <w:t>6</w:t>
            </w:r>
          </w:p>
        </w:tc>
        <w:tc>
          <w:tcPr>
            <w:tcW w:w="2049" w:type="pct"/>
            <w:shd w:val="clear" w:color="000000" w:fill="FFFFFF"/>
          </w:tcPr>
          <w:p w14:paraId="04BD4A7C" w14:textId="77777777" w:rsidR="007F0DEE" w:rsidRPr="007F0DEE" w:rsidRDefault="007F0DEE" w:rsidP="007F0DEE">
            <w:pPr>
              <w:spacing w:before="200" w:line="360" w:lineRule="auto"/>
              <w:contextualSpacing/>
              <w:rPr>
                <w:rFonts w:ascii="Arial Narrow" w:eastAsia="Arial Unicode MS" w:hAnsi="Arial Narrow" w:cs="Arial"/>
                <w:spacing w:val="-6"/>
                <w:sz w:val="26"/>
                <w:szCs w:val="26"/>
              </w:rPr>
            </w:pPr>
            <w:r w:rsidRPr="007F0DEE">
              <w:rPr>
                <w:rFonts w:ascii="Arial Narrow" w:eastAsia="Arial Unicode MS" w:hAnsi="Arial Narrow" w:cs="Arial"/>
                <w:spacing w:val="-6"/>
                <w:sz w:val="26"/>
                <w:szCs w:val="26"/>
              </w:rPr>
              <w:t>наружное освещение</w:t>
            </w:r>
          </w:p>
        </w:tc>
        <w:tc>
          <w:tcPr>
            <w:tcW w:w="1022" w:type="pct"/>
            <w:shd w:val="clear" w:color="auto" w:fill="auto"/>
            <w:noWrap/>
          </w:tcPr>
          <w:p w14:paraId="04BD4A7D" w14:textId="77777777" w:rsidR="007F0DEE" w:rsidRPr="007F0DEE" w:rsidRDefault="007F0DEE" w:rsidP="00847493">
            <w:pPr>
              <w:spacing w:before="200" w:line="360" w:lineRule="auto"/>
              <w:ind w:right="170"/>
              <w:contextualSpacing/>
              <w:jc w:val="center"/>
              <w:rPr>
                <w:rFonts w:ascii="Arial Narrow" w:eastAsia="Arial Unicode MS" w:hAnsi="Arial Narrow" w:cs="Arial"/>
                <w:spacing w:val="-6"/>
                <w:sz w:val="26"/>
                <w:szCs w:val="26"/>
              </w:rPr>
            </w:pPr>
            <w:r w:rsidRPr="007F0DEE">
              <w:rPr>
                <w:rFonts w:ascii="Arial Narrow" w:eastAsia="Arial Unicode MS" w:hAnsi="Arial Narrow" w:cs="Arial"/>
                <w:spacing w:val="-6"/>
                <w:sz w:val="26"/>
                <w:szCs w:val="26"/>
              </w:rPr>
              <w:t>33</w:t>
            </w:r>
          </w:p>
        </w:tc>
        <w:tc>
          <w:tcPr>
            <w:tcW w:w="954" w:type="pct"/>
          </w:tcPr>
          <w:p w14:paraId="04BD4A7E" w14:textId="77777777" w:rsidR="007F0DEE" w:rsidRPr="007F0DEE" w:rsidRDefault="007F0DEE" w:rsidP="00847493">
            <w:pPr>
              <w:spacing w:before="200" w:line="360" w:lineRule="auto"/>
              <w:ind w:right="170"/>
              <w:contextualSpacing/>
              <w:jc w:val="center"/>
              <w:rPr>
                <w:rFonts w:ascii="Arial Narrow" w:eastAsia="Arial Unicode MS" w:hAnsi="Arial Narrow" w:cs="Arial"/>
                <w:spacing w:val="-6"/>
                <w:sz w:val="26"/>
                <w:szCs w:val="26"/>
              </w:rPr>
            </w:pPr>
            <w:r w:rsidRPr="007F0DEE">
              <w:rPr>
                <w:rFonts w:ascii="Arial Narrow" w:eastAsia="Arial Unicode MS" w:hAnsi="Arial Narrow" w:cs="Arial"/>
                <w:spacing w:val="-6"/>
                <w:sz w:val="26"/>
                <w:szCs w:val="26"/>
              </w:rPr>
              <w:t>68,3</w:t>
            </w:r>
          </w:p>
        </w:tc>
        <w:tc>
          <w:tcPr>
            <w:tcW w:w="749" w:type="pct"/>
            <w:shd w:val="clear" w:color="auto" w:fill="auto"/>
            <w:noWrap/>
          </w:tcPr>
          <w:p w14:paraId="04BD4A7F" w14:textId="77777777" w:rsidR="007F0DEE" w:rsidRPr="007F0DEE" w:rsidRDefault="007F0DEE" w:rsidP="00847493">
            <w:pPr>
              <w:spacing w:line="360" w:lineRule="auto"/>
              <w:ind w:right="170"/>
              <w:contextualSpacing/>
              <w:jc w:val="center"/>
              <w:rPr>
                <w:rFonts w:ascii="Arial Narrow" w:eastAsia="Arial Unicode MS" w:hAnsi="Arial Narrow" w:cs="Arial"/>
                <w:spacing w:val="-6"/>
                <w:sz w:val="26"/>
                <w:szCs w:val="26"/>
              </w:rPr>
            </w:pPr>
            <w:r w:rsidRPr="007F0DEE">
              <w:rPr>
                <w:rFonts w:ascii="Arial Narrow" w:eastAsia="Arial Unicode MS" w:hAnsi="Arial Narrow" w:cs="Arial"/>
                <w:spacing w:val="-6"/>
                <w:sz w:val="26"/>
                <w:szCs w:val="26"/>
              </w:rPr>
              <w:t>1,4%</w:t>
            </w:r>
          </w:p>
        </w:tc>
      </w:tr>
      <w:tr w:rsidR="007F0DEE" w:rsidRPr="00A90167" w14:paraId="04BD4A86" w14:textId="77777777" w:rsidTr="00233602">
        <w:trPr>
          <w:trHeight w:val="330"/>
        </w:trPr>
        <w:tc>
          <w:tcPr>
            <w:tcW w:w="226" w:type="pct"/>
            <w:shd w:val="clear" w:color="auto" w:fill="auto"/>
            <w:noWrap/>
          </w:tcPr>
          <w:p w14:paraId="04BD4A81" w14:textId="77777777" w:rsidR="007F0DEE" w:rsidRPr="007F0DEE" w:rsidRDefault="007F0DEE" w:rsidP="007F0DEE">
            <w:pPr>
              <w:spacing w:before="200" w:line="360" w:lineRule="auto"/>
              <w:contextualSpacing/>
              <w:jc w:val="center"/>
              <w:rPr>
                <w:rFonts w:ascii="Arial Narrow" w:eastAsia="Arial Unicode MS" w:hAnsi="Arial Narrow" w:cs="Arial"/>
                <w:spacing w:val="-6"/>
                <w:sz w:val="26"/>
                <w:szCs w:val="26"/>
              </w:rPr>
            </w:pPr>
            <w:r w:rsidRPr="007F0DEE">
              <w:rPr>
                <w:rFonts w:ascii="Arial Narrow" w:eastAsia="Arial Unicode MS" w:hAnsi="Arial Narrow" w:cs="Arial"/>
                <w:spacing w:val="-6"/>
                <w:sz w:val="26"/>
                <w:szCs w:val="26"/>
              </w:rPr>
              <w:t>7</w:t>
            </w:r>
          </w:p>
        </w:tc>
        <w:tc>
          <w:tcPr>
            <w:tcW w:w="2049" w:type="pct"/>
            <w:shd w:val="clear" w:color="000000" w:fill="FFFFFF"/>
          </w:tcPr>
          <w:p w14:paraId="04BD4A82" w14:textId="77777777" w:rsidR="007F0DEE" w:rsidRPr="007F0DEE" w:rsidRDefault="007F0DEE" w:rsidP="00847493">
            <w:pPr>
              <w:spacing w:after="120" w:line="240" w:lineRule="auto"/>
              <w:rPr>
                <w:rFonts w:ascii="Arial Narrow" w:eastAsia="Arial Unicode MS" w:hAnsi="Arial Narrow" w:cs="Arial"/>
                <w:spacing w:val="-6"/>
                <w:sz w:val="26"/>
                <w:szCs w:val="26"/>
              </w:rPr>
            </w:pPr>
            <w:r w:rsidRPr="007F0DEE">
              <w:rPr>
                <w:rFonts w:ascii="Arial Narrow" w:eastAsia="Arial Unicode MS" w:hAnsi="Arial Narrow" w:cs="Arial"/>
                <w:spacing w:val="-6"/>
                <w:sz w:val="26"/>
                <w:szCs w:val="26"/>
              </w:rPr>
              <w:t>системы водоснабжения, водоотведения и канализации</w:t>
            </w:r>
          </w:p>
        </w:tc>
        <w:tc>
          <w:tcPr>
            <w:tcW w:w="1022" w:type="pct"/>
            <w:shd w:val="clear" w:color="auto" w:fill="auto"/>
            <w:noWrap/>
          </w:tcPr>
          <w:p w14:paraId="04BD4A83" w14:textId="77777777" w:rsidR="007F0DEE" w:rsidRPr="007F0DEE" w:rsidRDefault="007F0DEE" w:rsidP="00847493">
            <w:pPr>
              <w:spacing w:before="200" w:line="360" w:lineRule="auto"/>
              <w:ind w:right="170"/>
              <w:contextualSpacing/>
              <w:jc w:val="center"/>
              <w:rPr>
                <w:rFonts w:ascii="Arial Narrow" w:eastAsia="Arial Unicode MS" w:hAnsi="Arial Narrow" w:cs="Arial"/>
                <w:spacing w:val="-6"/>
                <w:sz w:val="26"/>
                <w:szCs w:val="26"/>
              </w:rPr>
            </w:pPr>
            <w:r w:rsidRPr="007F0DEE">
              <w:rPr>
                <w:rFonts w:ascii="Arial Narrow" w:eastAsia="Arial Unicode MS" w:hAnsi="Arial Narrow" w:cs="Arial"/>
                <w:spacing w:val="-6"/>
                <w:sz w:val="26"/>
                <w:szCs w:val="26"/>
              </w:rPr>
              <w:t>22</w:t>
            </w:r>
          </w:p>
        </w:tc>
        <w:tc>
          <w:tcPr>
            <w:tcW w:w="954" w:type="pct"/>
          </w:tcPr>
          <w:p w14:paraId="04BD4A84" w14:textId="77777777" w:rsidR="007F0DEE" w:rsidRPr="007F0DEE" w:rsidRDefault="007F0DEE" w:rsidP="00847493">
            <w:pPr>
              <w:spacing w:before="200" w:line="360" w:lineRule="auto"/>
              <w:ind w:right="170"/>
              <w:contextualSpacing/>
              <w:jc w:val="center"/>
              <w:rPr>
                <w:rFonts w:ascii="Arial Narrow" w:eastAsia="Arial Unicode MS" w:hAnsi="Arial Narrow" w:cs="Arial"/>
                <w:spacing w:val="-6"/>
                <w:sz w:val="26"/>
                <w:szCs w:val="26"/>
              </w:rPr>
            </w:pPr>
            <w:r w:rsidRPr="007F0DEE">
              <w:rPr>
                <w:rFonts w:ascii="Arial Narrow" w:eastAsia="Arial Unicode MS" w:hAnsi="Arial Narrow" w:cs="Arial"/>
                <w:spacing w:val="-6"/>
                <w:sz w:val="26"/>
                <w:szCs w:val="26"/>
              </w:rPr>
              <w:t>111,7</w:t>
            </w:r>
          </w:p>
        </w:tc>
        <w:tc>
          <w:tcPr>
            <w:tcW w:w="749" w:type="pct"/>
            <w:shd w:val="clear" w:color="auto" w:fill="auto"/>
            <w:noWrap/>
          </w:tcPr>
          <w:p w14:paraId="04BD4A85" w14:textId="77777777" w:rsidR="007F0DEE" w:rsidRPr="007F0DEE" w:rsidRDefault="007F0DEE" w:rsidP="00847493">
            <w:pPr>
              <w:spacing w:before="200" w:line="360" w:lineRule="auto"/>
              <w:ind w:right="170"/>
              <w:contextualSpacing/>
              <w:jc w:val="center"/>
              <w:rPr>
                <w:rFonts w:ascii="Arial Narrow" w:eastAsia="Arial Unicode MS" w:hAnsi="Arial Narrow" w:cs="Arial"/>
                <w:spacing w:val="-6"/>
                <w:sz w:val="26"/>
                <w:szCs w:val="26"/>
              </w:rPr>
            </w:pPr>
            <w:r w:rsidRPr="007F0DEE">
              <w:rPr>
                <w:rFonts w:ascii="Arial Narrow" w:eastAsia="Arial Unicode MS" w:hAnsi="Arial Narrow" w:cs="Arial"/>
                <w:spacing w:val="-6"/>
                <w:sz w:val="26"/>
                <w:szCs w:val="26"/>
              </w:rPr>
              <w:t>2,3%</w:t>
            </w:r>
          </w:p>
        </w:tc>
      </w:tr>
      <w:tr w:rsidR="007F0DEE" w:rsidRPr="00A90167" w14:paraId="04BD4A8C" w14:textId="77777777" w:rsidTr="00233602">
        <w:trPr>
          <w:trHeight w:val="330"/>
        </w:trPr>
        <w:tc>
          <w:tcPr>
            <w:tcW w:w="226" w:type="pct"/>
            <w:shd w:val="clear" w:color="auto" w:fill="auto"/>
            <w:noWrap/>
          </w:tcPr>
          <w:p w14:paraId="04BD4A87" w14:textId="77777777" w:rsidR="007F0DEE" w:rsidRPr="007F0DEE" w:rsidRDefault="007F0DEE" w:rsidP="007F0DEE">
            <w:pPr>
              <w:spacing w:before="200" w:line="360" w:lineRule="auto"/>
              <w:contextualSpacing/>
              <w:jc w:val="center"/>
              <w:rPr>
                <w:rFonts w:ascii="Arial Narrow" w:eastAsia="Arial Unicode MS" w:hAnsi="Arial Narrow" w:cs="Arial"/>
                <w:spacing w:val="-6"/>
                <w:sz w:val="26"/>
                <w:szCs w:val="26"/>
              </w:rPr>
            </w:pPr>
            <w:r w:rsidRPr="007F0DEE">
              <w:rPr>
                <w:rFonts w:ascii="Arial Narrow" w:eastAsia="Arial Unicode MS" w:hAnsi="Arial Narrow" w:cs="Arial"/>
                <w:spacing w:val="-6"/>
                <w:sz w:val="26"/>
                <w:szCs w:val="26"/>
              </w:rPr>
              <w:t>8</w:t>
            </w:r>
          </w:p>
        </w:tc>
        <w:tc>
          <w:tcPr>
            <w:tcW w:w="2049" w:type="pct"/>
            <w:shd w:val="clear" w:color="000000" w:fill="FFFFFF"/>
          </w:tcPr>
          <w:p w14:paraId="04BD4A88" w14:textId="53DD52E1" w:rsidR="007F0DEE" w:rsidRPr="007F0DEE" w:rsidRDefault="007F0DEE" w:rsidP="006E0E46">
            <w:pPr>
              <w:spacing w:before="200" w:line="360" w:lineRule="auto"/>
              <w:contextualSpacing/>
              <w:rPr>
                <w:rFonts w:ascii="Arial Narrow" w:eastAsia="Arial Unicode MS" w:hAnsi="Arial Narrow" w:cs="Arial"/>
                <w:spacing w:val="-6"/>
                <w:sz w:val="26"/>
                <w:szCs w:val="26"/>
              </w:rPr>
            </w:pPr>
            <w:r w:rsidRPr="007F0DEE">
              <w:rPr>
                <w:rFonts w:ascii="Arial Narrow" w:eastAsia="Arial Unicode MS" w:hAnsi="Arial Narrow" w:cs="Arial"/>
                <w:spacing w:val="-6"/>
                <w:sz w:val="26"/>
                <w:szCs w:val="26"/>
              </w:rPr>
              <w:t>котельн</w:t>
            </w:r>
            <w:r w:rsidR="006E0E46">
              <w:rPr>
                <w:rFonts w:ascii="Arial Narrow" w:eastAsia="Arial Unicode MS" w:hAnsi="Arial Narrow" w:cs="Arial"/>
                <w:spacing w:val="-6"/>
                <w:sz w:val="26"/>
                <w:szCs w:val="26"/>
              </w:rPr>
              <w:t>ые</w:t>
            </w:r>
          </w:p>
        </w:tc>
        <w:tc>
          <w:tcPr>
            <w:tcW w:w="1022" w:type="pct"/>
            <w:shd w:val="clear" w:color="auto" w:fill="auto"/>
            <w:noWrap/>
          </w:tcPr>
          <w:p w14:paraId="04BD4A89" w14:textId="77777777" w:rsidR="007F0DEE" w:rsidRPr="007F0DEE" w:rsidRDefault="007F0DEE" w:rsidP="00847493">
            <w:pPr>
              <w:spacing w:before="200" w:line="360" w:lineRule="auto"/>
              <w:ind w:right="170"/>
              <w:contextualSpacing/>
              <w:jc w:val="center"/>
              <w:rPr>
                <w:rFonts w:ascii="Arial Narrow" w:eastAsia="Arial Unicode MS" w:hAnsi="Arial Narrow" w:cs="Arial"/>
                <w:spacing w:val="-6"/>
                <w:sz w:val="26"/>
                <w:szCs w:val="26"/>
              </w:rPr>
            </w:pPr>
            <w:r w:rsidRPr="007F0DEE">
              <w:rPr>
                <w:rFonts w:ascii="Arial Narrow" w:eastAsia="Arial Unicode MS" w:hAnsi="Arial Narrow" w:cs="Arial"/>
                <w:spacing w:val="-6"/>
                <w:sz w:val="26"/>
                <w:szCs w:val="26"/>
              </w:rPr>
              <w:t>5</w:t>
            </w:r>
          </w:p>
        </w:tc>
        <w:tc>
          <w:tcPr>
            <w:tcW w:w="954" w:type="pct"/>
          </w:tcPr>
          <w:p w14:paraId="04BD4A8A" w14:textId="77777777" w:rsidR="007F0DEE" w:rsidRPr="007F0DEE" w:rsidRDefault="007F0DEE" w:rsidP="00847493">
            <w:pPr>
              <w:spacing w:before="200" w:line="360" w:lineRule="auto"/>
              <w:ind w:right="170"/>
              <w:contextualSpacing/>
              <w:jc w:val="center"/>
              <w:rPr>
                <w:rFonts w:ascii="Arial Narrow" w:eastAsia="Arial Unicode MS" w:hAnsi="Arial Narrow" w:cs="Arial"/>
                <w:spacing w:val="-6"/>
                <w:sz w:val="26"/>
                <w:szCs w:val="26"/>
              </w:rPr>
            </w:pPr>
            <w:r w:rsidRPr="007F0DEE">
              <w:rPr>
                <w:rFonts w:ascii="Arial Narrow" w:eastAsia="Arial Unicode MS" w:hAnsi="Arial Narrow" w:cs="Arial"/>
                <w:spacing w:val="-6"/>
                <w:sz w:val="26"/>
                <w:szCs w:val="26"/>
              </w:rPr>
              <w:t>100,4</w:t>
            </w:r>
          </w:p>
        </w:tc>
        <w:tc>
          <w:tcPr>
            <w:tcW w:w="749" w:type="pct"/>
            <w:shd w:val="clear" w:color="auto" w:fill="auto"/>
            <w:noWrap/>
          </w:tcPr>
          <w:p w14:paraId="04BD4A8B" w14:textId="77777777" w:rsidR="007F0DEE" w:rsidRPr="007F0DEE" w:rsidRDefault="007F0DEE" w:rsidP="00847493">
            <w:pPr>
              <w:spacing w:before="200" w:line="360" w:lineRule="auto"/>
              <w:ind w:right="170"/>
              <w:contextualSpacing/>
              <w:jc w:val="center"/>
              <w:rPr>
                <w:rFonts w:ascii="Arial Narrow" w:eastAsia="Arial Unicode MS" w:hAnsi="Arial Narrow" w:cs="Arial"/>
                <w:spacing w:val="-6"/>
                <w:sz w:val="26"/>
                <w:szCs w:val="26"/>
              </w:rPr>
            </w:pPr>
            <w:r w:rsidRPr="007F0DEE">
              <w:rPr>
                <w:rFonts w:ascii="Arial Narrow" w:eastAsia="Arial Unicode MS" w:hAnsi="Arial Narrow" w:cs="Arial"/>
                <w:spacing w:val="-6"/>
                <w:sz w:val="26"/>
                <w:szCs w:val="26"/>
              </w:rPr>
              <w:t>2,0%</w:t>
            </w:r>
          </w:p>
        </w:tc>
      </w:tr>
      <w:tr w:rsidR="007F0DEE" w:rsidRPr="00A90167" w14:paraId="04BD4A92" w14:textId="77777777" w:rsidTr="00233602">
        <w:trPr>
          <w:trHeight w:val="330"/>
        </w:trPr>
        <w:tc>
          <w:tcPr>
            <w:tcW w:w="226" w:type="pct"/>
            <w:shd w:val="clear" w:color="auto" w:fill="auto"/>
            <w:noWrap/>
          </w:tcPr>
          <w:p w14:paraId="04BD4A8D" w14:textId="77777777" w:rsidR="007F0DEE" w:rsidRPr="007F0DEE" w:rsidRDefault="007F0DEE" w:rsidP="007F0DEE">
            <w:pPr>
              <w:spacing w:before="200" w:line="360" w:lineRule="auto"/>
              <w:contextualSpacing/>
              <w:jc w:val="center"/>
              <w:rPr>
                <w:rFonts w:ascii="Arial Narrow" w:eastAsia="Arial Unicode MS" w:hAnsi="Arial Narrow" w:cs="Arial"/>
                <w:spacing w:val="-6"/>
                <w:sz w:val="26"/>
                <w:szCs w:val="26"/>
              </w:rPr>
            </w:pPr>
            <w:r w:rsidRPr="007F0DEE">
              <w:rPr>
                <w:rFonts w:ascii="Arial Narrow" w:eastAsia="Arial Unicode MS" w:hAnsi="Arial Narrow" w:cs="Arial"/>
                <w:spacing w:val="-6"/>
                <w:sz w:val="26"/>
                <w:szCs w:val="26"/>
              </w:rPr>
              <w:t>9</w:t>
            </w:r>
          </w:p>
        </w:tc>
        <w:tc>
          <w:tcPr>
            <w:tcW w:w="2049" w:type="pct"/>
            <w:shd w:val="clear" w:color="000000" w:fill="FFFFFF"/>
          </w:tcPr>
          <w:p w14:paraId="04BD4A8E" w14:textId="77777777" w:rsidR="007F0DEE" w:rsidRPr="007F0DEE" w:rsidRDefault="007F0DEE" w:rsidP="007F0DEE">
            <w:pPr>
              <w:spacing w:before="200" w:line="360" w:lineRule="auto"/>
              <w:contextualSpacing/>
              <w:rPr>
                <w:rFonts w:ascii="Arial Narrow" w:eastAsia="Arial Unicode MS" w:hAnsi="Arial Narrow" w:cs="Arial"/>
                <w:spacing w:val="-6"/>
                <w:sz w:val="26"/>
                <w:szCs w:val="26"/>
              </w:rPr>
            </w:pPr>
            <w:r w:rsidRPr="007F0DEE">
              <w:rPr>
                <w:rFonts w:ascii="Arial Narrow" w:eastAsia="Arial Unicode MS" w:hAnsi="Arial Narrow" w:cs="Arial"/>
                <w:spacing w:val="-6"/>
                <w:sz w:val="26"/>
                <w:szCs w:val="26"/>
              </w:rPr>
              <w:t>прочее</w:t>
            </w:r>
          </w:p>
        </w:tc>
        <w:tc>
          <w:tcPr>
            <w:tcW w:w="1022" w:type="pct"/>
            <w:shd w:val="clear" w:color="auto" w:fill="auto"/>
            <w:noWrap/>
          </w:tcPr>
          <w:p w14:paraId="04BD4A8F" w14:textId="77777777" w:rsidR="007F0DEE" w:rsidRPr="007F0DEE" w:rsidRDefault="007F0DEE" w:rsidP="00847493">
            <w:pPr>
              <w:spacing w:before="200" w:line="360" w:lineRule="auto"/>
              <w:ind w:right="170"/>
              <w:contextualSpacing/>
              <w:jc w:val="center"/>
              <w:rPr>
                <w:rFonts w:ascii="Arial Narrow" w:eastAsia="Arial Unicode MS" w:hAnsi="Arial Narrow" w:cs="Arial"/>
                <w:spacing w:val="-6"/>
                <w:sz w:val="26"/>
                <w:szCs w:val="26"/>
              </w:rPr>
            </w:pPr>
            <w:r w:rsidRPr="007F0DEE">
              <w:rPr>
                <w:rFonts w:ascii="Arial Narrow" w:eastAsia="Arial Unicode MS" w:hAnsi="Arial Narrow" w:cs="Arial"/>
                <w:spacing w:val="-6"/>
                <w:sz w:val="26"/>
                <w:szCs w:val="26"/>
              </w:rPr>
              <w:t>4</w:t>
            </w:r>
          </w:p>
        </w:tc>
        <w:tc>
          <w:tcPr>
            <w:tcW w:w="954" w:type="pct"/>
          </w:tcPr>
          <w:p w14:paraId="04BD4A90" w14:textId="77777777" w:rsidR="007F0DEE" w:rsidRPr="007F0DEE" w:rsidRDefault="007F0DEE" w:rsidP="00847493">
            <w:pPr>
              <w:spacing w:before="200" w:line="360" w:lineRule="auto"/>
              <w:ind w:right="170"/>
              <w:contextualSpacing/>
              <w:jc w:val="center"/>
              <w:rPr>
                <w:rFonts w:ascii="Arial Narrow" w:eastAsia="Arial Unicode MS" w:hAnsi="Arial Narrow" w:cs="Arial"/>
                <w:spacing w:val="-6"/>
                <w:sz w:val="26"/>
                <w:szCs w:val="26"/>
              </w:rPr>
            </w:pPr>
            <w:r w:rsidRPr="007F0DEE">
              <w:rPr>
                <w:rFonts w:ascii="Arial Narrow" w:eastAsia="Arial Unicode MS" w:hAnsi="Arial Narrow" w:cs="Arial"/>
                <w:spacing w:val="-6"/>
                <w:sz w:val="26"/>
                <w:szCs w:val="26"/>
              </w:rPr>
              <w:t>16,6</w:t>
            </w:r>
          </w:p>
        </w:tc>
        <w:tc>
          <w:tcPr>
            <w:tcW w:w="749" w:type="pct"/>
            <w:shd w:val="clear" w:color="auto" w:fill="auto"/>
            <w:noWrap/>
          </w:tcPr>
          <w:p w14:paraId="04BD4A91" w14:textId="77777777" w:rsidR="007F0DEE" w:rsidRPr="007F0DEE" w:rsidRDefault="007F0DEE" w:rsidP="00847493">
            <w:pPr>
              <w:spacing w:before="200" w:line="360" w:lineRule="auto"/>
              <w:ind w:right="170"/>
              <w:contextualSpacing/>
              <w:jc w:val="center"/>
              <w:rPr>
                <w:rFonts w:ascii="Arial Narrow" w:eastAsia="Arial Unicode MS" w:hAnsi="Arial Narrow" w:cs="Arial"/>
                <w:spacing w:val="-6"/>
                <w:sz w:val="26"/>
                <w:szCs w:val="26"/>
              </w:rPr>
            </w:pPr>
            <w:r w:rsidRPr="007F0DEE">
              <w:rPr>
                <w:rFonts w:ascii="Arial Narrow" w:eastAsia="Arial Unicode MS" w:hAnsi="Arial Narrow" w:cs="Arial"/>
                <w:spacing w:val="-6"/>
                <w:sz w:val="26"/>
                <w:szCs w:val="26"/>
              </w:rPr>
              <w:t>0,3%</w:t>
            </w:r>
          </w:p>
        </w:tc>
      </w:tr>
      <w:tr w:rsidR="007F0DEE" w:rsidRPr="00A90167" w14:paraId="04BD4A98" w14:textId="77777777" w:rsidTr="003F4831">
        <w:trPr>
          <w:trHeight w:val="330"/>
        </w:trPr>
        <w:tc>
          <w:tcPr>
            <w:tcW w:w="226" w:type="pct"/>
            <w:shd w:val="clear" w:color="auto" w:fill="F4F5B9"/>
            <w:noWrap/>
          </w:tcPr>
          <w:p w14:paraId="04BD4A93" w14:textId="77777777" w:rsidR="007F0DEE" w:rsidRPr="007F0DEE" w:rsidRDefault="007F0DEE" w:rsidP="00C91069">
            <w:pPr>
              <w:spacing w:before="120" w:after="120" w:line="360" w:lineRule="auto"/>
              <w:jc w:val="center"/>
              <w:rPr>
                <w:rFonts w:ascii="Arial Narrow" w:eastAsia="Arial Unicode MS" w:hAnsi="Arial Narrow" w:cs="Arial"/>
                <w:spacing w:val="-6"/>
                <w:sz w:val="26"/>
                <w:szCs w:val="26"/>
              </w:rPr>
            </w:pPr>
            <w:r w:rsidRPr="007F0DEE">
              <w:rPr>
                <w:rFonts w:ascii="Arial Narrow" w:eastAsia="Arial Unicode MS" w:hAnsi="Arial Narrow" w:cs="Arial"/>
                <w:spacing w:val="-6"/>
                <w:sz w:val="26"/>
                <w:szCs w:val="26"/>
              </w:rPr>
              <w:t>10</w:t>
            </w:r>
          </w:p>
        </w:tc>
        <w:tc>
          <w:tcPr>
            <w:tcW w:w="2049" w:type="pct"/>
            <w:shd w:val="clear" w:color="auto" w:fill="F4F5B9"/>
          </w:tcPr>
          <w:p w14:paraId="04BD4A94" w14:textId="77777777" w:rsidR="007F0DEE" w:rsidRPr="007F0DEE" w:rsidRDefault="007F0DEE" w:rsidP="00C91069">
            <w:pPr>
              <w:spacing w:before="120" w:after="120" w:line="360" w:lineRule="auto"/>
              <w:rPr>
                <w:rFonts w:ascii="Arial Narrow" w:eastAsia="Arial Unicode MS" w:hAnsi="Arial Narrow" w:cs="Arial"/>
                <w:spacing w:val="-6"/>
                <w:sz w:val="26"/>
                <w:szCs w:val="26"/>
              </w:rPr>
            </w:pPr>
            <w:r>
              <w:rPr>
                <w:rFonts w:ascii="Arial Narrow" w:eastAsia="Arial Unicode MS" w:hAnsi="Arial Narrow" w:cs="Arial"/>
                <w:spacing w:val="-6"/>
                <w:sz w:val="26"/>
                <w:szCs w:val="26"/>
              </w:rPr>
              <w:t>ИТОГО</w:t>
            </w:r>
          </w:p>
        </w:tc>
        <w:tc>
          <w:tcPr>
            <w:tcW w:w="1022" w:type="pct"/>
            <w:shd w:val="clear" w:color="auto" w:fill="F4F5B9"/>
            <w:noWrap/>
          </w:tcPr>
          <w:p w14:paraId="04BD4A95" w14:textId="77777777" w:rsidR="007F0DEE" w:rsidRPr="007F0DEE" w:rsidRDefault="007F0DEE" w:rsidP="00C91069">
            <w:pPr>
              <w:spacing w:before="120" w:after="120" w:line="360" w:lineRule="auto"/>
              <w:ind w:right="170"/>
              <w:jc w:val="center"/>
              <w:rPr>
                <w:rFonts w:ascii="Arial Narrow" w:eastAsia="Arial Unicode MS" w:hAnsi="Arial Narrow" w:cs="Arial"/>
                <w:spacing w:val="-6"/>
                <w:sz w:val="26"/>
                <w:szCs w:val="26"/>
              </w:rPr>
            </w:pPr>
            <w:r w:rsidRPr="007F0DEE">
              <w:rPr>
                <w:rFonts w:ascii="Arial Narrow" w:eastAsia="Arial Unicode MS" w:hAnsi="Arial Narrow" w:cs="Arial"/>
                <w:spacing w:val="-6"/>
                <w:sz w:val="26"/>
                <w:szCs w:val="26"/>
              </w:rPr>
              <w:t>648</w:t>
            </w:r>
          </w:p>
        </w:tc>
        <w:tc>
          <w:tcPr>
            <w:tcW w:w="954" w:type="pct"/>
            <w:shd w:val="clear" w:color="auto" w:fill="F4F5B9"/>
          </w:tcPr>
          <w:p w14:paraId="04BD4A96" w14:textId="77777777" w:rsidR="007F0DEE" w:rsidRPr="007F0DEE" w:rsidRDefault="007F0DEE" w:rsidP="00C91069">
            <w:pPr>
              <w:spacing w:before="120" w:after="120" w:line="360" w:lineRule="auto"/>
              <w:ind w:right="170"/>
              <w:jc w:val="center"/>
              <w:rPr>
                <w:rFonts w:ascii="Arial Narrow" w:eastAsia="Arial Unicode MS" w:hAnsi="Arial Narrow" w:cs="Arial"/>
                <w:spacing w:val="-6"/>
                <w:sz w:val="26"/>
                <w:szCs w:val="26"/>
              </w:rPr>
            </w:pPr>
            <w:r w:rsidRPr="007F0DEE">
              <w:rPr>
                <w:rFonts w:ascii="Arial Narrow" w:eastAsia="Arial Unicode MS" w:hAnsi="Arial Narrow" w:cs="Arial"/>
                <w:spacing w:val="-6"/>
                <w:sz w:val="26"/>
                <w:szCs w:val="26"/>
              </w:rPr>
              <w:t>4917,1</w:t>
            </w:r>
          </w:p>
        </w:tc>
        <w:tc>
          <w:tcPr>
            <w:tcW w:w="749" w:type="pct"/>
            <w:shd w:val="clear" w:color="auto" w:fill="F4F5B9"/>
            <w:noWrap/>
          </w:tcPr>
          <w:p w14:paraId="04BD4A97" w14:textId="77777777" w:rsidR="007F0DEE" w:rsidRPr="007F0DEE" w:rsidRDefault="007F0DEE" w:rsidP="00C91069">
            <w:pPr>
              <w:spacing w:before="120" w:after="120" w:line="360" w:lineRule="auto"/>
              <w:ind w:right="170"/>
              <w:jc w:val="center"/>
              <w:rPr>
                <w:rFonts w:ascii="Arial Narrow" w:eastAsia="Arial Unicode MS" w:hAnsi="Arial Narrow" w:cs="Arial"/>
                <w:spacing w:val="-6"/>
                <w:sz w:val="26"/>
                <w:szCs w:val="26"/>
              </w:rPr>
            </w:pPr>
            <w:r w:rsidRPr="007F0DEE">
              <w:rPr>
                <w:rFonts w:ascii="Arial Narrow" w:eastAsia="Arial Unicode MS" w:hAnsi="Arial Narrow" w:cs="Arial"/>
                <w:spacing w:val="-6"/>
                <w:sz w:val="26"/>
                <w:szCs w:val="26"/>
              </w:rPr>
              <w:t>100,0%</w:t>
            </w:r>
          </w:p>
        </w:tc>
      </w:tr>
    </w:tbl>
    <w:p w14:paraId="04BD4A9B" w14:textId="77777777" w:rsidR="001C39BB" w:rsidRDefault="001C39BB" w:rsidP="006E7E55">
      <w:pPr>
        <w:spacing w:before="240" w:after="240"/>
        <w:ind w:left="-99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47 контрактов </w:t>
      </w:r>
      <w:r w:rsidR="00DB7103">
        <w:rPr>
          <w:rFonts w:ascii="Arial" w:hAnsi="Arial" w:cs="Arial"/>
        </w:rPr>
        <w:t xml:space="preserve">стоимостью 222,4 млн руб. </w:t>
      </w:r>
      <w:r w:rsidR="00EA4D66">
        <w:rPr>
          <w:rFonts w:ascii="Arial" w:hAnsi="Arial" w:cs="Arial"/>
        </w:rPr>
        <w:t xml:space="preserve">(4,5% рынка) </w:t>
      </w:r>
      <w:r>
        <w:rPr>
          <w:rFonts w:ascii="Arial" w:hAnsi="Arial" w:cs="Arial"/>
        </w:rPr>
        <w:t>направлен</w:t>
      </w:r>
      <w:r w:rsidR="00DB7103">
        <w:rPr>
          <w:rFonts w:ascii="Arial" w:hAnsi="Arial" w:cs="Arial"/>
        </w:rPr>
        <w:t>ы</w:t>
      </w:r>
      <w:r>
        <w:rPr>
          <w:rFonts w:ascii="Arial" w:hAnsi="Arial" w:cs="Arial"/>
        </w:rPr>
        <w:t xml:space="preserve"> на повышение энергоэффективности </w:t>
      </w:r>
      <w:r w:rsidR="00DB7103">
        <w:rPr>
          <w:rFonts w:ascii="Arial" w:hAnsi="Arial" w:cs="Arial"/>
        </w:rPr>
        <w:t>и энергосбережение внутреннего</w:t>
      </w:r>
      <w:r>
        <w:rPr>
          <w:rFonts w:ascii="Arial" w:hAnsi="Arial" w:cs="Arial"/>
        </w:rPr>
        <w:t xml:space="preserve">, а также наружного освещения </w:t>
      </w:r>
      <w:r w:rsidR="00DB7103">
        <w:rPr>
          <w:rFonts w:ascii="Arial" w:hAnsi="Arial" w:cs="Arial"/>
        </w:rPr>
        <w:t xml:space="preserve">объектов заказчика. </w:t>
      </w:r>
    </w:p>
    <w:p w14:paraId="04BD4A9C" w14:textId="6B1CC165" w:rsidR="00716A1F" w:rsidRDefault="00EA4D66" w:rsidP="006E7E55">
      <w:pPr>
        <w:spacing w:before="240" w:after="240"/>
        <w:ind w:left="-992"/>
        <w:jc w:val="both"/>
        <w:rPr>
          <w:rFonts w:ascii="Arial" w:hAnsi="Arial" w:cs="Arial"/>
        </w:rPr>
      </w:pPr>
      <w:r>
        <w:rPr>
          <w:rFonts w:ascii="Arial" w:hAnsi="Arial" w:cs="Arial"/>
        </w:rPr>
        <w:t>37 контрактов стоимостью 231,3 млн руб. (4,7% рынка)</w:t>
      </w:r>
      <w:r w:rsidR="000170E9">
        <w:rPr>
          <w:rFonts w:ascii="Arial" w:hAnsi="Arial" w:cs="Arial"/>
        </w:rPr>
        <w:t xml:space="preserve"> – это комплексные проекты, объединяющие несколько направлений</w:t>
      </w:r>
      <w:r w:rsidR="00385EA6">
        <w:rPr>
          <w:rFonts w:ascii="Arial" w:hAnsi="Arial" w:cs="Arial"/>
        </w:rPr>
        <w:t>.</w:t>
      </w:r>
      <w:r w:rsidR="008C7CC0">
        <w:rPr>
          <w:rFonts w:ascii="Arial" w:hAnsi="Arial" w:cs="Arial"/>
        </w:rPr>
        <w:t xml:space="preserve"> Сюда отнесены контракты по </w:t>
      </w:r>
      <w:r w:rsidR="008C7CC0" w:rsidRPr="008C7CC0">
        <w:rPr>
          <w:rFonts w:ascii="Arial" w:hAnsi="Arial" w:cs="Arial"/>
        </w:rPr>
        <w:t>внутренне</w:t>
      </w:r>
      <w:r w:rsidR="008C7CC0">
        <w:rPr>
          <w:rFonts w:ascii="Arial" w:hAnsi="Arial" w:cs="Arial"/>
        </w:rPr>
        <w:t>му</w:t>
      </w:r>
      <w:r w:rsidR="008C7CC0" w:rsidRPr="008C7CC0">
        <w:rPr>
          <w:rFonts w:ascii="Arial" w:hAnsi="Arial" w:cs="Arial"/>
        </w:rPr>
        <w:t xml:space="preserve"> освещени</w:t>
      </w:r>
      <w:r w:rsidR="008C7CC0">
        <w:rPr>
          <w:rFonts w:ascii="Arial" w:hAnsi="Arial" w:cs="Arial"/>
        </w:rPr>
        <w:t>ю</w:t>
      </w:r>
      <w:r w:rsidR="008C7CC0" w:rsidRPr="008C7CC0">
        <w:rPr>
          <w:rFonts w:ascii="Arial" w:hAnsi="Arial" w:cs="Arial"/>
        </w:rPr>
        <w:t xml:space="preserve"> и </w:t>
      </w:r>
      <w:r w:rsidR="00B724D9">
        <w:rPr>
          <w:rFonts w:ascii="Arial" w:hAnsi="Arial" w:cs="Arial"/>
        </w:rPr>
        <w:t>системам отопления</w:t>
      </w:r>
      <w:r w:rsidR="008C7CC0">
        <w:rPr>
          <w:rFonts w:ascii="Arial" w:hAnsi="Arial" w:cs="Arial"/>
        </w:rPr>
        <w:t xml:space="preserve">; по </w:t>
      </w:r>
      <w:r w:rsidR="00B724D9">
        <w:rPr>
          <w:rFonts w:ascii="Arial" w:hAnsi="Arial" w:cs="Arial"/>
        </w:rPr>
        <w:t>системам отопления</w:t>
      </w:r>
      <w:r w:rsidR="00B724D9" w:rsidRPr="00AA6392">
        <w:rPr>
          <w:rFonts w:ascii="Arial" w:hAnsi="Arial" w:cs="Arial"/>
        </w:rPr>
        <w:t xml:space="preserve"> </w:t>
      </w:r>
      <w:r w:rsidR="00AA6392" w:rsidRPr="00AA6392">
        <w:rPr>
          <w:rFonts w:ascii="Arial" w:hAnsi="Arial" w:cs="Arial"/>
        </w:rPr>
        <w:t>и вентиляции</w:t>
      </w:r>
      <w:r w:rsidR="00AA6392">
        <w:rPr>
          <w:rFonts w:ascii="Arial" w:hAnsi="Arial" w:cs="Arial"/>
        </w:rPr>
        <w:t>;</w:t>
      </w:r>
      <w:r w:rsidR="00385EA6">
        <w:rPr>
          <w:rFonts w:ascii="Arial" w:hAnsi="Arial" w:cs="Arial"/>
        </w:rPr>
        <w:t xml:space="preserve"> </w:t>
      </w:r>
      <w:r w:rsidR="00AA6392">
        <w:rPr>
          <w:rFonts w:ascii="Arial" w:hAnsi="Arial" w:cs="Arial"/>
        </w:rPr>
        <w:t xml:space="preserve">по </w:t>
      </w:r>
      <w:r w:rsidR="00B724D9">
        <w:rPr>
          <w:rFonts w:ascii="Arial" w:hAnsi="Arial" w:cs="Arial"/>
        </w:rPr>
        <w:t xml:space="preserve">системам отопления </w:t>
      </w:r>
      <w:r w:rsidR="00AA6392">
        <w:rPr>
          <w:rFonts w:ascii="Arial" w:hAnsi="Arial" w:cs="Arial"/>
        </w:rPr>
        <w:t xml:space="preserve">и </w:t>
      </w:r>
      <w:r w:rsidR="00AA6392" w:rsidRPr="00AA6392">
        <w:rPr>
          <w:rFonts w:ascii="Arial" w:hAnsi="Arial" w:cs="Arial"/>
        </w:rPr>
        <w:t>водоснабжени</w:t>
      </w:r>
      <w:r w:rsidR="00AA6392">
        <w:rPr>
          <w:rFonts w:ascii="Arial" w:hAnsi="Arial" w:cs="Arial"/>
        </w:rPr>
        <w:t>ю; внутреннему</w:t>
      </w:r>
      <w:r w:rsidR="00AA6392" w:rsidRPr="00AA6392">
        <w:rPr>
          <w:rFonts w:ascii="Arial" w:hAnsi="Arial" w:cs="Arial"/>
        </w:rPr>
        <w:t xml:space="preserve"> освещени</w:t>
      </w:r>
      <w:r w:rsidR="00AA6392">
        <w:rPr>
          <w:rFonts w:ascii="Arial" w:hAnsi="Arial" w:cs="Arial"/>
        </w:rPr>
        <w:t>ю</w:t>
      </w:r>
      <w:r w:rsidR="00AA6392" w:rsidRPr="00AA6392">
        <w:rPr>
          <w:rFonts w:ascii="Arial" w:hAnsi="Arial" w:cs="Arial"/>
        </w:rPr>
        <w:t xml:space="preserve"> и </w:t>
      </w:r>
      <w:r w:rsidR="00581AE5" w:rsidRPr="00AA6392">
        <w:rPr>
          <w:rFonts w:ascii="Arial" w:hAnsi="Arial" w:cs="Arial"/>
        </w:rPr>
        <w:t>кухонн</w:t>
      </w:r>
      <w:r w:rsidR="00581AE5">
        <w:rPr>
          <w:rFonts w:ascii="Arial" w:hAnsi="Arial" w:cs="Arial"/>
        </w:rPr>
        <w:t>ому</w:t>
      </w:r>
      <w:r w:rsidR="00AA6392">
        <w:rPr>
          <w:rFonts w:ascii="Arial" w:hAnsi="Arial" w:cs="Arial"/>
        </w:rPr>
        <w:t xml:space="preserve"> оборудованию и пр.</w:t>
      </w:r>
    </w:p>
    <w:p w14:paraId="04BD4A9D" w14:textId="2EA31E12" w:rsidR="00B36162" w:rsidRDefault="003F6711" w:rsidP="006E7E55">
      <w:pPr>
        <w:spacing w:before="240" w:after="240"/>
        <w:ind w:left="-99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По наружному освещению объектов заказчика заключено 33 контракта стоимостью 68,3 </w:t>
      </w:r>
      <w:r w:rsidR="00ED41E5">
        <w:rPr>
          <w:rFonts w:ascii="Arial" w:hAnsi="Arial" w:cs="Arial"/>
        </w:rPr>
        <w:t xml:space="preserve">млн руб. </w:t>
      </w:r>
      <w:r>
        <w:rPr>
          <w:rFonts w:ascii="Arial" w:hAnsi="Arial" w:cs="Arial"/>
        </w:rPr>
        <w:t>(1,4%</w:t>
      </w:r>
      <w:r w:rsidR="004A01B0">
        <w:rPr>
          <w:rFonts w:ascii="Arial" w:hAnsi="Arial" w:cs="Arial"/>
        </w:rPr>
        <w:t xml:space="preserve"> рынка</w:t>
      </w:r>
      <w:r>
        <w:rPr>
          <w:rFonts w:ascii="Arial" w:hAnsi="Arial" w:cs="Arial"/>
        </w:rPr>
        <w:t>)</w:t>
      </w:r>
      <w:r w:rsidR="00ED41E5">
        <w:rPr>
          <w:rFonts w:ascii="Arial" w:hAnsi="Arial" w:cs="Arial"/>
        </w:rPr>
        <w:t xml:space="preserve">. В данную категорию отнесено освещение фасадов </w:t>
      </w:r>
      <w:r w:rsidR="000A19D1">
        <w:rPr>
          <w:rFonts w:ascii="Arial" w:hAnsi="Arial" w:cs="Arial"/>
        </w:rPr>
        <w:t xml:space="preserve">и подъездов </w:t>
      </w:r>
      <w:r w:rsidR="00ED41E5">
        <w:rPr>
          <w:rFonts w:ascii="Arial" w:hAnsi="Arial" w:cs="Arial"/>
        </w:rPr>
        <w:t xml:space="preserve">зданий, </w:t>
      </w:r>
      <w:r w:rsidR="000A19D1">
        <w:rPr>
          <w:rFonts w:ascii="Arial" w:hAnsi="Arial" w:cs="Arial"/>
        </w:rPr>
        <w:t>территорий, прилежащих к объекту, включая зоны прогулок и спортивные площадки.</w:t>
      </w:r>
    </w:p>
    <w:p w14:paraId="04BD4A9E" w14:textId="2BEFC2D8" w:rsidR="000A19D1" w:rsidRDefault="000A19D1" w:rsidP="006E7E55">
      <w:pPr>
        <w:spacing w:before="240" w:after="240"/>
        <w:ind w:left="-992"/>
        <w:jc w:val="both"/>
        <w:rPr>
          <w:rFonts w:ascii="Arial" w:hAnsi="Arial" w:cs="Arial"/>
        </w:rPr>
      </w:pPr>
      <w:r w:rsidRPr="000A19D1">
        <w:rPr>
          <w:rFonts w:ascii="Arial" w:hAnsi="Arial" w:cs="Arial"/>
        </w:rPr>
        <w:t>Системы водоснабжения, водоотведения и канализации</w:t>
      </w:r>
      <w:r>
        <w:rPr>
          <w:rFonts w:ascii="Arial" w:hAnsi="Arial" w:cs="Arial"/>
        </w:rPr>
        <w:t xml:space="preserve"> – это 22 контракта стоимостью </w:t>
      </w:r>
      <w:r w:rsidR="00A760A0">
        <w:rPr>
          <w:rFonts w:ascii="Arial" w:hAnsi="Arial" w:cs="Arial"/>
        </w:rPr>
        <w:t>111,7 млн руб. (2,3%</w:t>
      </w:r>
      <w:r w:rsidR="004A01B0">
        <w:rPr>
          <w:rFonts w:ascii="Arial" w:hAnsi="Arial" w:cs="Arial"/>
        </w:rPr>
        <w:t xml:space="preserve"> рынка</w:t>
      </w:r>
      <w:r w:rsidR="00A760A0">
        <w:rPr>
          <w:rFonts w:ascii="Arial" w:hAnsi="Arial" w:cs="Arial"/>
        </w:rPr>
        <w:t xml:space="preserve">). Среди объектов данной категории </w:t>
      </w:r>
      <w:r w:rsidR="005F337D">
        <w:rPr>
          <w:rFonts w:ascii="Arial" w:hAnsi="Arial" w:cs="Arial"/>
        </w:rPr>
        <w:t xml:space="preserve">заказчики отдельно выделяли: </w:t>
      </w:r>
      <w:r w:rsidR="003E1DAE">
        <w:rPr>
          <w:rFonts w:ascii="Arial" w:hAnsi="Arial" w:cs="Arial"/>
        </w:rPr>
        <w:t xml:space="preserve">насосные станции, </w:t>
      </w:r>
      <w:r w:rsidR="003E1DAE" w:rsidRPr="003E1DAE">
        <w:rPr>
          <w:rFonts w:ascii="Arial" w:hAnsi="Arial" w:cs="Arial"/>
        </w:rPr>
        <w:t>водозаборн</w:t>
      </w:r>
      <w:r w:rsidR="003E1DAE">
        <w:rPr>
          <w:rFonts w:ascii="Arial" w:hAnsi="Arial" w:cs="Arial"/>
        </w:rPr>
        <w:t>ые</w:t>
      </w:r>
      <w:r w:rsidR="005F337D">
        <w:rPr>
          <w:rFonts w:ascii="Arial" w:hAnsi="Arial" w:cs="Arial"/>
        </w:rPr>
        <w:t xml:space="preserve"> узлы, </w:t>
      </w:r>
      <w:r w:rsidR="005F337D" w:rsidRPr="005F337D">
        <w:rPr>
          <w:rFonts w:ascii="Arial" w:hAnsi="Arial" w:cs="Arial"/>
        </w:rPr>
        <w:t>очистные сооружения</w:t>
      </w:r>
      <w:r w:rsidR="005F337D">
        <w:rPr>
          <w:rFonts w:ascii="Arial" w:hAnsi="Arial" w:cs="Arial"/>
        </w:rPr>
        <w:t xml:space="preserve">, </w:t>
      </w:r>
      <w:r w:rsidR="005F337D" w:rsidRPr="005F337D">
        <w:rPr>
          <w:rFonts w:ascii="Arial" w:hAnsi="Arial" w:cs="Arial"/>
        </w:rPr>
        <w:t>канализационно</w:t>
      </w:r>
      <w:r w:rsidR="00AA553B">
        <w:rPr>
          <w:rFonts w:ascii="Arial" w:hAnsi="Arial" w:cs="Arial"/>
        </w:rPr>
        <w:t>-</w:t>
      </w:r>
      <w:r w:rsidR="005F337D" w:rsidRPr="005F337D">
        <w:rPr>
          <w:rFonts w:ascii="Arial" w:hAnsi="Arial" w:cs="Arial"/>
        </w:rPr>
        <w:t>очистные сооружени</w:t>
      </w:r>
      <w:r w:rsidR="00885FE1">
        <w:rPr>
          <w:rFonts w:ascii="Arial" w:hAnsi="Arial" w:cs="Arial"/>
        </w:rPr>
        <w:t>я</w:t>
      </w:r>
      <w:r w:rsidR="005F337D">
        <w:rPr>
          <w:rFonts w:ascii="Arial" w:hAnsi="Arial" w:cs="Arial"/>
        </w:rPr>
        <w:t xml:space="preserve"> и пр.</w:t>
      </w:r>
    </w:p>
    <w:p w14:paraId="04BD4A9F" w14:textId="4DE6872F" w:rsidR="00053330" w:rsidRDefault="00053330" w:rsidP="006E7E55">
      <w:pPr>
        <w:spacing w:before="240" w:after="240"/>
        <w:ind w:left="-992"/>
        <w:jc w:val="both"/>
        <w:rPr>
          <w:rFonts w:ascii="Arial" w:hAnsi="Arial" w:cs="Arial"/>
        </w:rPr>
      </w:pPr>
      <w:r>
        <w:rPr>
          <w:rFonts w:ascii="Arial" w:hAnsi="Arial" w:cs="Arial"/>
        </w:rPr>
        <w:t>По котельным заключено 5 контрактов стоимостью</w:t>
      </w:r>
      <w:r w:rsidR="00745F59">
        <w:rPr>
          <w:rFonts w:ascii="Arial" w:hAnsi="Arial" w:cs="Arial"/>
        </w:rPr>
        <w:t xml:space="preserve"> 100,4</w:t>
      </w:r>
      <w:r>
        <w:rPr>
          <w:rFonts w:ascii="Arial" w:hAnsi="Arial" w:cs="Arial"/>
        </w:rPr>
        <w:t xml:space="preserve"> </w:t>
      </w:r>
      <w:r w:rsidR="00745F59">
        <w:rPr>
          <w:rFonts w:ascii="Arial" w:hAnsi="Arial" w:cs="Arial"/>
        </w:rPr>
        <w:t>млн руб. (2,0%</w:t>
      </w:r>
      <w:r w:rsidR="00DA0E7B" w:rsidRPr="00DA0E7B">
        <w:rPr>
          <w:rFonts w:ascii="Arial" w:hAnsi="Arial" w:cs="Arial"/>
        </w:rPr>
        <w:t xml:space="preserve"> </w:t>
      </w:r>
      <w:r w:rsidR="00DA0E7B">
        <w:rPr>
          <w:rFonts w:ascii="Arial" w:hAnsi="Arial" w:cs="Arial"/>
        </w:rPr>
        <w:t>рынка</w:t>
      </w:r>
      <w:r w:rsidR="00745F59">
        <w:rPr>
          <w:rFonts w:ascii="Arial" w:hAnsi="Arial" w:cs="Arial"/>
        </w:rPr>
        <w:t>).</w:t>
      </w:r>
    </w:p>
    <w:p w14:paraId="04BD4AA2" w14:textId="7AD11E63" w:rsidR="00814C9D" w:rsidRPr="009F3839" w:rsidRDefault="00CB4423" w:rsidP="00FE667F">
      <w:pPr>
        <w:pStyle w:val="a3"/>
        <w:shd w:val="clear" w:color="auto" w:fill="E36C0A" w:themeFill="accent6" w:themeFillShade="BF"/>
        <w:spacing w:before="240" w:after="240"/>
        <w:ind w:left="-993" w:right="-2" w:firstLine="567"/>
        <w:rPr>
          <w:rFonts w:ascii="Arial Narrow" w:hAnsi="Arial Narrow" w:cs="Arial"/>
          <w:b/>
          <w:color w:val="FFFFFF" w:themeColor="background1"/>
          <w:sz w:val="32"/>
        </w:rPr>
      </w:pPr>
      <w:r>
        <w:rPr>
          <w:rFonts w:ascii="Arial Narrow" w:hAnsi="Arial Narrow" w:cs="Arial"/>
          <w:b/>
          <w:color w:val="FFFFFF" w:themeColor="background1"/>
          <w:sz w:val="32"/>
        </w:rPr>
        <w:lastRenderedPageBreak/>
        <w:t>РЕГИОНАЛЬНОЕ РАСПРЕДЕЛЕНИЕ</w:t>
      </w:r>
    </w:p>
    <w:p w14:paraId="04BD4AA3" w14:textId="65AEC673" w:rsidR="00EE5810" w:rsidRDefault="002C607C" w:rsidP="00F00F58">
      <w:pPr>
        <w:ind w:left="-993"/>
        <w:jc w:val="both"/>
        <w:rPr>
          <w:rFonts w:ascii="Arial" w:hAnsi="Arial" w:cs="Arial"/>
        </w:rPr>
      </w:pPr>
      <w:r w:rsidRPr="002C607C">
        <w:rPr>
          <w:rFonts w:ascii="Arial" w:hAnsi="Arial" w:cs="Arial"/>
        </w:rPr>
        <w:t xml:space="preserve">По итогам 2019 г. </w:t>
      </w:r>
      <w:r w:rsidR="00EE5810">
        <w:rPr>
          <w:rFonts w:ascii="Arial" w:hAnsi="Arial" w:cs="Arial"/>
        </w:rPr>
        <w:t xml:space="preserve">в ценовом сегменте менее 100 млн руб. </w:t>
      </w:r>
      <w:r w:rsidRPr="002C607C">
        <w:rPr>
          <w:rFonts w:ascii="Arial" w:hAnsi="Arial" w:cs="Arial"/>
        </w:rPr>
        <w:t>энергосервисные контракты были заключены в 5</w:t>
      </w:r>
      <w:r w:rsidR="000F7789">
        <w:rPr>
          <w:rFonts w:ascii="Arial" w:hAnsi="Arial" w:cs="Arial"/>
        </w:rPr>
        <w:t>4</w:t>
      </w:r>
      <w:r w:rsidRPr="002C607C">
        <w:rPr>
          <w:rFonts w:ascii="Arial" w:hAnsi="Arial" w:cs="Arial"/>
        </w:rPr>
        <w:t xml:space="preserve"> субъектах</w:t>
      </w:r>
      <w:r w:rsidRPr="007E39E5">
        <w:rPr>
          <w:rFonts w:ascii="Arial" w:hAnsi="Arial" w:cs="Arial"/>
        </w:rPr>
        <w:t xml:space="preserve"> Российский Федерации</w:t>
      </w:r>
      <w:r w:rsidR="00EE5810">
        <w:rPr>
          <w:rFonts w:ascii="Arial" w:hAnsi="Arial" w:cs="Arial"/>
        </w:rPr>
        <w:t>.</w:t>
      </w:r>
    </w:p>
    <w:p w14:paraId="04BD4AA5" w14:textId="29D606DC" w:rsidR="0035634A" w:rsidRPr="00C40BF7" w:rsidRDefault="00F00F58" w:rsidP="00C91069">
      <w:pPr>
        <w:ind w:left="-993"/>
        <w:jc w:val="both"/>
        <w:rPr>
          <w:rFonts w:ascii="Arial" w:hAnsi="Arial" w:cs="Arial"/>
        </w:rPr>
      </w:pPr>
      <w:r>
        <w:rPr>
          <w:rFonts w:ascii="Arial" w:hAnsi="Arial" w:cs="Arial"/>
        </w:rPr>
        <w:t>П</w:t>
      </w:r>
      <w:r w:rsidRPr="007E39E5">
        <w:rPr>
          <w:rFonts w:ascii="Arial" w:hAnsi="Arial" w:cs="Arial"/>
        </w:rPr>
        <w:t xml:space="preserve">о суммарной стоимости контрактов </w:t>
      </w:r>
      <w:r>
        <w:rPr>
          <w:rFonts w:ascii="Arial" w:hAnsi="Arial" w:cs="Arial"/>
        </w:rPr>
        <w:t>третий</w:t>
      </w:r>
      <w:r w:rsidRPr="007E39E5">
        <w:rPr>
          <w:rFonts w:ascii="Arial" w:hAnsi="Arial" w:cs="Arial"/>
        </w:rPr>
        <w:t xml:space="preserve"> год подряд лидирует Республика Саха (Якутия). Стоимость </w:t>
      </w:r>
      <w:r>
        <w:rPr>
          <w:rFonts w:ascii="Arial" w:hAnsi="Arial" w:cs="Arial"/>
        </w:rPr>
        <w:t xml:space="preserve">всех </w:t>
      </w:r>
      <w:r w:rsidRPr="007E39E5">
        <w:rPr>
          <w:rFonts w:ascii="Arial" w:hAnsi="Arial" w:cs="Arial"/>
        </w:rPr>
        <w:t>контрактов, заключенных в 201</w:t>
      </w:r>
      <w:r>
        <w:rPr>
          <w:rFonts w:ascii="Arial" w:hAnsi="Arial" w:cs="Arial"/>
        </w:rPr>
        <w:t>9</w:t>
      </w:r>
      <w:r w:rsidRPr="007E39E5">
        <w:rPr>
          <w:rFonts w:ascii="Arial" w:hAnsi="Arial" w:cs="Arial"/>
        </w:rPr>
        <w:t xml:space="preserve"> г. в Якутии, составила </w:t>
      </w:r>
      <w:r>
        <w:rPr>
          <w:rFonts w:ascii="Arial" w:hAnsi="Arial" w:cs="Arial"/>
        </w:rPr>
        <w:t>1 099,9</w:t>
      </w:r>
      <w:r w:rsidRPr="007E39E5">
        <w:rPr>
          <w:rFonts w:ascii="Arial" w:hAnsi="Arial" w:cs="Arial"/>
        </w:rPr>
        <w:t xml:space="preserve"> млн руб.</w:t>
      </w:r>
      <w:r w:rsidR="00647E29">
        <w:rPr>
          <w:rFonts w:ascii="Arial" w:hAnsi="Arial" w:cs="Arial"/>
        </w:rPr>
        <w:t xml:space="preserve"> (22,4%)</w:t>
      </w:r>
      <w:r>
        <w:rPr>
          <w:rFonts w:ascii="Arial" w:eastAsia="Arial Unicode MS" w:hAnsi="Arial" w:cs="Arial"/>
        </w:rPr>
        <w:t>.</w:t>
      </w:r>
      <w:r w:rsidR="007809BC">
        <w:rPr>
          <w:rFonts w:ascii="Arial" w:eastAsia="Arial Unicode MS" w:hAnsi="Arial" w:cs="Arial"/>
        </w:rPr>
        <w:t xml:space="preserve"> </w:t>
      </w:r>
      <w:r w:rsidR="00647E29" w:rsidRPr="00C40BF7">
        <w:rPr>
          <w:rFonts w:ascii="Arial" w:hAnsi="Arial" w:cs="Arial"/>
        </w:rPr>
        <w:t xml:space="preserve">Существенно </w:t>
      </w:r>
      <w:r w:rsidR="00AC21BE">
        <w:rPr>
          <w:rFonts w:ascii="Arial" w:hAnsi="Arial" w:cs="Arial"/>
        </w:rPr>
        <w:t>ниже</w:t>
      </w:r>
      <w:r w:rsidR="00C40BF7">
        <w:rPr>
          <w:rFonts w:ascii="Arial" w:hAnsi="Arial" w:cs="Arial"/>
        </w:rPr>
        <w:t xml:space="preserve"> показатели остальных четырех </w:t>
      </w:r>
      <w:r w:rsidR="00647E29" w:rsidRPr="00C40BF7">
        <w:rPr>
          <w:rFonts w:ascii="Arial" w:hAnsi="Arial" w:cs="Arial"/>
        </w:rPr>
        <w:t xml:space="preserve">субъектов-лидеров </w:t>
      </w:r>
      <w:r w:rsidR="0083569A" w:rsidRPr="00C40BF7">
        <w:rPr>
          <w:rFonts w:ascii="Arial" w:hAnsi="Arial" w:cs="Arial"/>
        </w:rPr>
        <w:t xml:space="preserve">по суммарной стоимости контрактов: </w:t>
      </w:r>
      <w:r w:rsidR="0035634A" w:rsidRPr="00C40BF7">
        <w:rPr>
          <w:rFonts w:ascii="Arial" w:hAnsi="Arial" w:cs="Arial"/>
        </w:rPr>
        <w:t xml:space="preserve">доля Ханты-Мансийского АО (Югра), г. Санкт-Петербурга, Саратовской и Челябинской областей </w:t>
      </w:r>
      <w:r w:rsidR="00C40BF7" w:rsidRPr="00C40BF7">
        <w:rPr>
          <w:rFonts w:ascii="Arial" w:hAnsi="Arial" w:cs="Arial"/>
        </w:rPr>
        <w:t xml:space="preserve">суммарно </w:t>
      </w:r>
      <w:r w:rsidR="0035634A" w:rsidRPr="00C40BF7">
        <w:rPr>
          <w:rFonts w:ascii="Arial" w:hAnsi="Arial" w:cs="Arial"/>
        </w:rPr>
        <w:t xml:space="preserve">составляет </w:t>
      </w:r>
      <w:r w:rsidR="00C40BF7">
        <w:rPr>
          <w:rFonts w:ascii="Arial" w:hAnsi="Arial" w:cs="Arial"/>
        </w:rPr>
        <w:t xml:space="preserve">всего </w:t>
      </w:r>
      <w:r w:rsidR="0035634A" w:rsidRPr="00C40BF7">
        <w:rPr>
          <w:rFonts w:ascii="Arial" w:hAnsi="Arial" w:cs="Arial"/>
        </w:rPr>
        <w:t>20,7%</w:t>
      </w:r>
      <w:r w:rsidR="007A4745">
        <w:rPr>
          <w:rFonts w:ascii="Arial" w:hAnsi="Arial" w:cs="Arial"/>
        </w:rPr>
        <w:t xml:space="preserve"> </w:t>
      </w:r>
      <w:r w:rsidR="004061B1">
        <w:rPr>
          <w:rFonts w:ascii="Arial" w:eastAsia="Arial Unicode MS" w:hAnsi="Arial" w:cs="Arial"/>
        </w:rPr>
        <w:t>(таблица 5</w:t>
      </w:r>
      <w:r w:rsidR="004061B1" w:rsidRPr="007E39E5">
        <w:rPr>
          <w:rFonts w:ascii="Arial" w:eastAsia="Arial Unicode MS" w:hAnsi="Arial" w:cs="Arial"/>
        </w:rPr>
        <w:t>)</w:t>
      </w:r>
      <w:r w:rsidR="0035634A" w:rsidRPr="00C40BF7">
        <w:rPr>
          <w:rFonts w:ascii="Arial" w:hAnsi="Arial" w:cs="Arial"/>
        </w:rPr>
        <w:t>.</w:t>
      </w:r>
    </w:p>
    <w:p w14:paraId="04BD4AA6" w14:textId="184596C5" w:rsidR="004C1A83" w:rsidRPr="00A33271" w:rsidRDefault="004C1A83" w:rsidP="001072FA">
      <w:pPr>
        <w:ind w:left="-993"/>
        <w:rPr>
          <w:rFonts w:ascii="Arial" w:hAnsi="Arial" w:cs="Arial"/>
          <w:bCs/>
          <w:color w:val="009A46"/>
          <w:szCs w:val="18"/>
        </w:rPr>
      </w:pPr>
      <w:r w:rsidRPr="00A33271">
        <w:rPr>
          <w:rFonts w:ascii="Arial" w:hAnsi="Arial" w:cs="Arial"/>
          <w:bCs/>
          <w:color w:val="009A46"/>
          <w:szCs w:val="18"/>
        </w:rPr>
        <w:t xml:space="preserve">Таблица </w:t>
      </w:r>
      <w:r w:rsidR="00030301" w:rsidRPr="00A33271">
        <w:rPr>
          <w:rFonts w:ascii="Arial" w:hAnsi="Arial" w:cs="Arial"/>
          <w:bCs/>
          <w:color w:val="009A46"/>
          <w:szCs w:val="18"/>
        </w:rPr>
        <w:fldChar w:fldCharType="begin"/>
      </w:r>
      <w:r w:rsidRPr="00A33271">
        <w:rPr>
          <w:rFonts w:ascii="Arial" w:hAnsi="Arial" w:cs="Arial"/>
          <w:bCs/>
          <w:color w:val="009A46"/>
          <w:szCs w:val="18"/>
        </w:rPr>
        <w:instrText xml:space="preserve"> SEQ Таблица \* ARABIC </w:instrText>
      </w:r>
      <w:r w:rsidR="00030301" w:rsidRPr="00A33271">
        <w:rPr>
          <w:rFonts w:ascii="Arial" w:hAnsi="Arial" w:cs="Arial"/>
          <w:bCs/>
          <w:color w:val="009A46"/>
          <w:szCs w:val="18"/>
        </w:rPr>
        <w:fldChar w:fldCharType="separate"/>
      </w:r>
      <w:r w:rsidR="00F85F49">
        <w:rPr>
          <w:rFonts w:ascii="Arial" w:hAnsi="Arial" w:cs="Arial"/>
          <w:bCs/>
          <w:noProof/>
          <w:color w:val="009A46"/>
          <w:szCs w:val="18"/>
        </w:rPr>
        <w:t>5</w:t>
      </w:r>
      <w:r w:rsidR="00030301" w:rsidRPr="00A33271">
        <w:rPr>
          <w:rFonts w:ascii="Arial" w:hAnsi="Arial" w:cs="Arial"/>
          <w:bCs/>
          <w:color w:val="009A46"/>
          <w:szCs w:val="18"/>
        </w:rPr>
        <w:fldChar w:fldCharType="end"/>
      </w:r>
      <w:r w:rsidRPr="00A33271">
        <w:rPr>
          <w:rFonts w:ascii="Arial" w:hAnsi="Arial" w:cs="Arial"/>
          <w:bCs/>
          <w:color w:val="009A46"/>
          <w:szCs w:val="18"/>
        </w:rPr>
        <w:t xml:space="preserve"> – Регионы-лидеры по суммарной стоимости контрактов, контракты стоимостью </w:t>
      </w:r>
      <w:r w:rsidR="00013EEF">
        <w:rPr>
          <w:rFonts w:ascii="Arial" w:hAnsi="Arial" w:cs="Arial"/>
          <w:bCs/>
          <w:color w:val="009A46"/>
          <w:szCs w:val="18"/>
        </w:rPr>
        <w:t>менее</w:t>
      </w:r>
      <w:r w:rsidRPr="00A33271">
        <w:rPr>
          <w:rFonts w:ascii="Arial" w:hAnsi="Arial" w:cs="Arial"/>
          <w:bCs/>
          <w:color w:val="009A46"/>
          <w:szCs w:val="18"/>
        </w:rPr>
        <w:t xml:space="preserve"> 100 млн руб., 201</w:t>
      </w:r>
      <w:r w:rsidR="005E14AD">
        <w:rPr>
          <w:rFonts w:ascii="Arial" w:hAnsi="Arial" w:cs="Arial"/>
          <w:bCs/>
          <w:color w:val="009A46"/>
          <w:szCs w:val="18"/>
        </w:rPr>
        <w:t>9</w:t>
      </w:r>
      <w:r w:rsidRPr="00A33271">
        <w:rPr>
          <w:rFonts w:ascii="Arial" w:hAnsi="Arial" w:cs="Arial"/>
          <w:bCs/>
          <w:color w:val="009A46"/>
          <w:szCs w:val="18"/>
        </w:rPr>
        <w:t xml:space="preserve"> г.</w:t>
      </w:r>
    </w:p>
    <w:tbl>
      <w:tblPr>
        <w:tblW w:w="5532" w:type="pct"/>
        <w:tblInd w:w="-993" w:type="dxa"/>
        <w:tblLayout w:type="fixed"/>
        <w:tblLook w:val="04A0" w:firstRow="1" w:lastRow="0" w:firstColumn="1" w:lastColumn="0" w:noHBand="0" w:noVBand="1"/>
      </w:tblPr>
      <w:tblGrid>
        <w:gridCol w:w="408"/>
        <w:gridCol w:w="4167"/>
        <w:gridCol w:w="2078"/>
        <w:gridCol w:w="1939"/>
        <w:gridCol w:w="1757"/>
      </w:tblGrid>
      <w:tr w:rsidR="00B13CE1" w:rsidRPr="00A90167" w14:paraId="04BD4AAF" w14:textId="77777777" w:rsidTr="00C91069">
        <w:trPr>
          <w:trHeight w:val="1036"/>
        </w:trPr>
        <w:tc>
          <w:tcPr>
            <w:tcW w:w="197" w:type="pct"/>
            <w:shd w:val="clear" w:color="000000" w:fill="009A46"/>
            <w:noWrap/>
            <w:vAlign w:val="center"/>
            <w:hideMark/>
          </w:tcPr>
          <w:p w14:paraId="04BD4AA7" w14:textId="77777777" w:rsidR="00B13CE1" w:rsidRPr="00A90167" w:rsidRDefault="00B13CE1" w:rsidP="00F84659">
            <w:pPr>
              <w:spacing w:before="240" w:after="240" w:line="240" w:lineRule="auto"/>
              <w:ind w:left="-113" w:right="-113"/>
              <w:contextualSpacing/>
              <w:jc w:val="center"/>
              <w:rPr>
                <w:rFonts w:ascii="Arial Narrow" w:eastAsia="Times New Roman" w:hAnsi="Arial Narrow" w:cs="Arial"/>
                <w:b/>
                <w:bCs/>
                <w:color w:val="FFFFFF"/>
                <w:sz w:val="26"/>
                <w:szCs w:val="26"/>
              </w:rPr>
            </w:pPr>
            <w:r w:rsidRPr="00A90167">
              <w:rPr>
                <w:rFonts w:ascii="Arial Narrow" w:eastAsia="Times New Roman" w:hAnsi="Arial Narrow" w:cs="Arial"/>
                <w:b/>
                <w:bCs/>
                <w:color w:val="FFFFFF"/>
                <w:sz w:val="26"/>
                <w:szCs w:val="26"/>
              </w:rPr>
              <w:t>№</w:t>
            </w:r>
          </w:p>
        </w:tc>
        <w:tc>
          <w:tcPr>
            <w:tcW w:w="2013" w:type="pct"/>
            <w:shd w:val="clear" w:color="auto" w:fill="009A46"/>
            <w:vAlign w:val="center"/>
            <w:hideMark/>
          </w:tcPr>
          <w:p w14:paraId="04BD4AA8" w14:textId="7F391779" w:rsidR="00B13CE1" w:rsidRPr="00A90167" w:rsidRDefault="00B13CE1" w:rsidP="00B41075">
            <w:pPr>
              <w:spacing w:before="240" w:after="240" w:line="240" w:lineRule="auto"/>
              <w:ind w:left="-113" w:right="-113"/>
              <w:contextualSpacing/>
              <w:jc w:val="center"/>
              <w:rPr>
                <w:rFonts w:ascii="Arial Narrow" w:eastAsia="Times New Roman" w:hAnsi="Arial Narrow" w:cs="Arial"/>
                <w:b/>
                <w:bCs/>
                <w:color w:val="FFFFFF"/>
                <w:sz w:val="26"/>
                <w:szCs w:val="26"/>
              </w:rPr>
            </w:pPr>
            <w:r w:rsidRPr="00A90167">
              <w:rPr>
                <w:rFonts w:ascii="Arial Narrow" w:eastAsia="Times New Roman" w:hAnsi="Arial Narrow" w:cs="Arial"/>
                <w:b/>
                <w:bCs/>
                <w:color w:val="FFFFFF"/>
                <w:sz w:val="26"/>
                <w:szCs w:val="26"/>
              </w:rPr>
              <w:t>Субъект</w:t>
            </w:r>
            <w:r w:rsidR="00B41075">
              <w:rPr>
                <w:rFonts w:ascii="Arial Narrow" w:eastAsia="Times New Roman" w:hAnsi="Arial Narrow" w:cs="Arial"/>
                <w:b/>
                <w:bCs/>
                <w:color w:val="FFFFFF"/>
                <w:sz w:val="26"/>
                <w:szCs w:val="26"/>
              </w:rPr>
              <w:br/>
            </w:r>
            <w:r w:rsidRPr="00A90167">
              <w:rPr>
                <w:rFonts w:ascii="Arial Narrow" w:eastAsia="Times New Roman" w:hAnsi="Arial Narrow" w:cs="Arial"/>
                <w:b/>
                <w:bCs/>
                <w:color w:val="FFFFFF"/>
                <w:sz w:val="26"/>
                <w:szCs w:val="26"/>
              </w:rPr>
              <w:t>Российской</w:t>
            </w:r>
            <w:r w:rsidR="00B41075">
              <w:rPr>
                <w:rFonts w:ascii="Arial Narrow" w:eastAsia="Times New Roman" w:hAnsi="Arial Narrow" w:cs="Arial"/>
                <w:b/>
                <w:bCs/>
                <w:color w:val="FFFFFF"/>
                <w:sz w:val="26"/>
                <w:szCs w:val="26"/>
              </w:rPr>
              <w:t xml:space="preserve"> </w:t>
            </w:r>
            <w:r w:rsidRPr="00A90167">
              <w:rPr>
                <w:rFonts w:ascii="Arial Narrow" w:eastAsia="Times New Roman" w:hAnsi="Arial Narrow" w:cs="Arial"/>
                <w:b/>
                <w:bCs/>
                <w:color w:val="FFFFFF"/>
                <w:sz w:val="26"/>
                <w:szCs w:val="26"/>
              </w:rPr>
              <w:t>Федерации</w:t>
            </w:r>
          </w:p>
        </w:tc>
        <w:tc>
          <w:tcPr>
            <w:tcW w:w="1004" w:type="pct"/>
            <w:shd w:val="clear" w:color="000000" w:fill="009A46"/>
            <w:noWrap/>
            <w:vAlign w:val="center"/>
            <w:hideMark/>
          </w:tcPr>
          <w:p w14:paraId="04BD4AA9" w14:textId="2512B775" w:rsidR="00B13CE1" w:rsidRPr="00A90167" w:rsidRDefault="00B13CE1" w:rsidP="00F84659">
            <w:pPr>
              <w:spacing w:before="240" w:after="240" w:line="240" w:lineRule="auto"/>
              <w:ind w:left="-113" w:right="-113"/>
              <w:contextualSpacing/>
              <w:jc w:val="center"/>
              <w:rPr>
                <w:rFonts w:ascii="Arial Narrow" w:eastAsia="Times New Roman" w:hAnsi="Arial Narrow" w:cs="Arial"/>
                <w:b/>
                <w:bCs/>
                <w:color w:val="FFFFFF"/>
                <w:sz w:val="26"/>
                <w:szCs w:val="26"/>
              </w:rPr>
            </w:pPr>
            <w:r w:rsidRPr="00A90167">
              <w:rPr>
                <w:rFonts w:ascii="Arial Narrow" w:eastAsia="Times New Roman" w:hAnsi="Arial Narrow" w:cs="Arial"/>
                <w:b/>
                <w:bCs/>
                <w:color w:val="FFFFFF"/>
                <w:sz w:val="26"/>
                <w:szCs w:val="26"/>
              </w:rPr>
              <w:t>Количество</w:t>
            </w:r>
            <w:r w:rsidRPr="00A90167">
              <w:rPr>
                <w:rFonts w:ascii="Arial Narrow" w:eastAsia="Times New Roman" w:hAnsi="Arial Narrow" w:cs="Arial"/>
                <w:b/>
                <w:bCs/>
                <w:color w:val="FFFFFF"/>
                <w:sz w:val="26"/>
                <w:szCs w:val="26"/>
              </w:rPr>
              <w:br/>
              <w:t>контрактов</w:t>
            </w:r>
            <w:r w:rsidR="00A1003E">
              <w:rPr>
                <w:rFonts w:ascii="Arial Narrow" w:eastAsia="Times New Roman" w:hAnsi="Arial Narrow" w:cs="Arial"/>
                <w:b/>
                <w:bCs/>
                <w:color w:val="FFFFFF"/>
                <w:sz w:val="26"/>
                <w:szCs w:val="26"/>
              </w:rPr>
              <w:t>,</w:t>
            </w:r>
          </w:p>
          <w:p w14:paraId="04BD4AAA" w14:textId="77777777" w:rsidR="00B13CE1" w:rsidRPr="00A90167" w:rsidRDefault="00B13CE1" w:rsidP="00F84659">
            <w:pPr>
              <w:spacing w:before="240" w:after="240" w:line="240" w:lineRule="auto"/>
              <w:ind w:left="-113" w:right="-113"/>
              <w:contextualSpacing/>
              <w:jc w:val="center"/>
              <w:rPr>
                <w:rFonts w:ascii="Arial Narrow" w:eastAsia="Times New Roman" w:hAnsi="Arial Narrow" w:cs="Arial"/>
                <w:b/>
                <w:bCs/>
                <w:color w:val="FFFFFF"/>
                <w:sz w:val="26"/>
                <w:szCs w:val="26"/>
              </w:rPr>
            </w:pPr>
            <w:r>
              <w:rPr>
                <w:rFonts w:ascii="Arial Narrow" w:eastAsia="Times New Roman" w:hAnsi="Arial Narrow" w:cs="Arial"/>
                <w:b/>
                <w:bCs/>
                <w:color w:val="FFFFFF"/>
                <w:sz w:val="26"/>
                <w:szCs w:val="26"/>
              </w:rPr>
              <w:t>ед.</w:t>
            </w:r>
          </w:p>
        </w:tc>
        <w:tc>
          <w:tcPr>
            <w:tcW w:w="937" w:type="pct"/>
            <w:shd w:val="clear" w:color="000000" w:fill="009A46"/>
            <w:vAlign w:val="center"/>
          </w:tcPr>
          <w:p w14:paraId="04BD4AAB" w14:textId="5A14CEF5" w:rsidR="00B13CE1" w:rsidRPr="00A90167" w:rsidRDefault="00B13CE1" w:rsidP="00F84659">
            <w:pPr>
              <w:spacing w:before="240" w:after="240" w:line="264" w:lineRule="auto"/>
              <w:ind w:left="-113" w:right="-113"/>
              <w:contextualSpacing/>
              <w:jc w:val="center"/>
              <w:rPr>
                <w:rFonts w:ascii="Arial Narrow" w:eastAsia="Times New Roman" w:hAnsi="Arial Narrow" w:cs="Arial"/>
                <w:b/>
                <w:color w:val="FFFFFF" w:themeColor="background1"/>
                <w:sz w:val="26"/>
                <w:szCs w:val="26"/>
              </w:rPr>
            </w:pPr>
            <w:r w:rsidRPr="00A90167">
              <w:rPr>
                <w:rFonts w:ascii="Arial Narrow" w:eastAsia="Times New Roman" w:hAnsi="Arial Narrow" w:cs="Arial"/>
                <w:b/>
                <w:color w:val="FFFFFF" w:themeColor="background1"/>
                <w:sz w:val="26"/>
                <w:szCs w:val="26"/>
              </w:rPr>
              <w:t>Стоимость</w:t>
            </w:r>
            <w:r w:rsidRPr="00A90167">
              <w:rPr>
                <w:rFonts w:ascii="Arial Narrow" w:eastAsia="Times New Roman" w:hAnsi="Arial Narrow" w:cs="Arial"/>
                <w:b/>
                <w:color w:val="FFFFFF" w:themeColor="background1"/>
                <w:sz w:val="26"/>
                <w:szCs w:val="26"/>
              </w:rPr>
              <w:br/>
              <w:t>контрактов</w:t>
            </w:r>
            <w:r w:rsidR="00A1003E">
              <w:rPr>
                <w:rFonts w:ascii="Arial Narrow" w:eastAsia="Times New Roman" w:hAnsi="Arial Narrow" w:cs="Arial"/>
                <w:b/>
                <w:color w:val="FFFFFF" w:themeColor="background1"/>
                <w:sz w:val="26"/>
                <w:szCs w:val="26"/>
              </w:rPr>
              <w:t>,</w:t>
            </w:r>
          </w:p>
          <w:p w14:paraId="04BD4AAC" w14:textId="77777777" w:rsidR="00B13CE1" w:rsidRPr="00A90167" w:rsidRDefault="00B13CE1" w:rsidP="00F84659">
            <w:pPr>
              <w:spacing w:before="240" w:after="240" w:line="240" w:lineRule="auto"/>
              <w:ind w:left="-113" w:right="-113"/>
              <w:contextualSpacing/>
              <w:jc w:val="center"/>
              <w:rPr>
                <w:rFonts w:ascii="Arial Narrow" w:eastAsia="Times New Roman" w:hAnsi="Arial Narrow" w:cs="Arial"/>
                <w:b/>
                <w:bCs/>
                <w:color w:val="FFFFFF"/>
                <w:sz w:val="26"/>
                <w:szCs w:val="26"/>
              </w:rPr>
            </w:pPr>
            <w:r w:rsidRPr="00A90167">
              <w:rPr>
                <w:rFonts w:ascii="Arial Narrow" w:eastAsia="Times New Roman" w:hAnsi="Arial Narrow" w:cs="Arial"/>
                <w:b/>
                <w:color w:val="FFFFFF" w:themeColor="background1"/>
                <w:sz w:val="26"/>
                <w:szCs w:val="26"/>
              </w:rPr>
              <w:t>млн руб.</w:t>
            </w:r>
          </w:p>
        </w:tc>
        <w:tc>
          <w:tcPr>
            <w:tcW w:w="849" w:type="pct"/>
            <w:shd w:val="clear" w:color="000000" w:fill="009A46"/>
            <w:vAlign w:val="center"/>
            <w:hideMark/>
          </w:tcPr>
          <w:p w14:paraId="04BD4AAD" w14:textId="6B546378" w:rsidR="00B13CE1" w:rsidRPr="00A90167" w:rsidRDefault="00B13CE1" w:rsidP="00F84659">
            <w:pPr>
              <w:spacing w:before="240" w:after="240" w:line="240" w:lineRule="auto"/>
              <w:ind w:left="-113" w:right="-113"/>
              <w:contextualSpacing/>
              <w:jc w:val="center"/>
              <w:rPr>
                <w:rFonts w:ascii="Arial Narrow" w:eastAsia="Times New Roman" w:hAnsi="Arial Narrow" w:cs="Arial"/>
                <w:b/>
                <w:bCs/>
                <w:color w:val="FFFFFF"/>
                <w:sz w:val="26"/>
                <w:szCs w:val="26"/>
              </w:rPr>
            </w:pPr>
            <w:r w:rsidRPr="00A90167">
              <w:rPr>
                <w:rFonts w:ascii="Arial Narrow" w:eastAsia="Times New Roman" w:hAnsi="Arial Narrow" w:cs="Arial"/>
                <w:b/>
                <w:bCs/>
                <w:color w:val="FFFFFF"/>
                <w:sz w:val="26"/>
                <w:szCs w:val="26"/>
              </w:rPr>
              <w:t>Доля по</w:t>
            </w:r>
            <w:r w:rsidRPr="00A90167">
              <w:rPr>
                <w:rFonts w:ascii="Arial Narrow" w:eastAsia="Times New Roman" w:hAnsi="Arial Narrow" w:cs="Arial"/>
                <w:b/>
                <w:bCs/>
                <w:color w:val="FFFFFF"/>
                <w:sz w:val="26"/>
                <w:szCs w:val="26"/>
              </w:rPr>
              <w:br/>
              <w:t>стоимости</w:t>
            </w:r>
            <w:r w:rsidR="00A1003E">
              <w:rPr>
                <w:rFonts w:ascii="Arial Narrow" w:eastAsia="Times New Roman" w:hAnsi="Arial Narrow" w:cs="Arial"/>
                <w:b/>
                <w:bCs/>
                <w:color w:val="FFFFFF"/>
                <w:sz w:val="26"/>
                <w:szCs w:val="26"/>
              </w:rPr>
              <w:t>,</w:t>
            </w:r>
          </w:p>
          <w:p w14:paraId="04BD4AAE" w14:textId="77777777" w:rsidR="00B13CE1" w:rsidRPr="00A90167" w:rsidRDefault="00B13CE1" w:rsidP="00F84659">
            <w:pPr>
              <w:spacing w:before="240" w:after="240" w:line="240" w:lineRule="auto"/>
              <w:ind w:left="-113" w:right="-113"/>
              <w:contextualSpacing/>
              <w:jc w:val="center"/>
              <w:rPr>
                <w:rFonts w:ascii="Arial Narrow" w:eastAsia="Times New Roman" w:hAnsi="Arial Narrow" w:cs="Arial"/>
                <w:b/>
                <w:bCs/>
                <w:color w:val="FFFFFF"/>
                <w:sz w:val="26"/>
                <w:szCs w:val="26"/>
              </w:rPr>
            </w:pPr>
            <w:r>
              <w:rPr>
                <w:rFonts w:ascii="Arial Narrow" w:eastAsia="Times New Roman" w:hAnsi="Arial Narrow" w:cs="Arial"/>
                <w:b/>
                <w:bCs/>
                <w:color w:val="FFFFFF"/>
                <w:sz w:val="26"/>
                <w:szCs w:val="26"/>
              </w:rPr>
              <w:t>%</w:t>
            </w:r>
          </w:p>
        </w:tc>
      </w:tr>
      <w:tr w:rsidR="00F00F58" w:rsidRPr="00A90167" w14:paraId="04BD4AB5" w14:textId="77777777" w:rsidTr="00C91069">
        <w:trPr>
          <w:trHeight w:val="345"/>
        </w:trPr>
        <w:tc>
          <w:tcPr>
            <w:tcW w:w="197" w:type="pct"/>
            <w:shd w:val="clear" w:color="auto" w:fill="auto"/>
            <w:noWrap/>
            <w:hideMark/>
          </w:tcPr>
          <w:p w14:paraId="04BD4AB0" w14:textId="77777777" w:rsidR="00F00F58" w:rsidRPr="00A90167" w:rsidRDefault="00F00F58" w:rsidP="00F00F58">
            <w:pPr>
              <w:spacing w:before="200" w:line="360" w:lineRule="auto"/>
              <w:contextualSpacing/>
              <w:jc w:val="center"/>
              <w:rPr>
                <w:rFonts w:ascii="Arial Narrow" w:hAnsi="Arial Narrow" w:cs="Arial"/>
                <w:color w:val="000000"/>
                <w:sz w:val="26"/>
                <w:szCs w:val="26"/>
              </w:rPr>
            </w:pPr>
            <w:r w:rsidRPr="00A90167">
              <w:rPr>
                <w:rFonts w:ascii="Arial Narrow" w:hAnsi="Arial Narrow" w:cs="Arial"/>
                <w:color w:val="000000"/>
                <w:sz w:val="26"/>
                <w:szCs w:val="26"/>
              </w:rPr>
              <w:t>1</w:t>
            </w:r>
          </w:p>
        </w:tc>
        <w:tc>
          <w:tcPr>
            <w:tcW w:w="2013" w:type="pct"/>
            <w:shd w:val="clear" w:color="auto" w:fill="auto"/>
            <w:hideMark/>
          </w:tcPr>
          <w:p w14:paraId="04BD4AB1" w14:textId="77777777" w:rsidR="00F00F58" w:rsidRPr="00A90167" w:rsidRDefault="00F00F58" w:rsidP="00F00F58">
            <w:pPr>
              <w:spacing w:before="200" w:line="360" w:lineRule="auto"/>
              <w:contextualSpacing/>
              <w:rPr>
                <w:rFonts w:ascii="Arial Narrow" w:hAnsi="Arial Narrow" w:cs="Arial"/>
                <w:sz w:val="26"/>
                <w:szCs w:val="26"/>
              </w:rPr>
            </w:pPr>
            <w:r w:rsidRPr="00A90167">
              <w:rPr>
                <w:rFonts w:ascii="Arial Narrow" w:hAnsi="Arial Narrow" w:cs="Arial"/>
                <w:color w:val="000000"/>
                <w:sz w:val="26"/>
                <w:szCs w:val="26"/>
              </w:rPr>
              <w:t>Республика Саха (Якутия)</w:t>
            </w:r>
          </w:p>
        </w:tc>
        <w:tc>
          <w:tcPr>
            <w:tcW w:w="1004" w:type="pct"/>
            <w:shd w:val="clear" w:color="auto" w:fill="auto"/>
            <w:noWrap/>
            <w:hideMark/>
          </w:tcPr>
          <w:p w14:paraId="04BD4AB2" w14:textId="77777777" w:rsidR="00F00F58" w:rsidRPr="004C1A83" w:rsidRDefault="00F00F58" w:rsidP="00F01653">
            <w:pPr>
              <w:spacing w:before="200" w:line="360" w:lineRule="auto"/>
              <w:ind w:right="170"/>
              <w:contextualSpacing/>
              <w:jc w:val="center"/>
              <w:rPr>
                <w:rFonts w:ascii="Arial Narrow" w:hAnsi="Arial Narrow"/>
                <w:sz w:val="26"/>
                <w:szCs w:val="26"/>
              </w:rPr>
            </w:pPr>
            <w:r w:rsidRPr="004C1A83">
              <w:rPr>
                <w:rFonts w:ascii="Arial Narrow" w:hAnsi="Arial Narrow"/>
                <w:sz w:val="26"/>
                <w:szCs w:val="26"/>
              </w:rPr>
              <w:t>76</w:t>
            </w:r>
          </w:p>
        </w:tc>
        <w:tc>
          <w:tcPr>
            <w:tcW w:w="937" w:type="pct"/>
            <w:shd w:val="clear" w:color="auto" w:fill="auto"/>
          </w:tcPr>
          <w:p w14:paraId="04BD4AB3" w14:textId="77777777" w:rsidR="00F00F58" w:rsidRPr="004C1A83" w:rsidRDefault="00F00F58" w:rsidP="00F01653">
            <w:pPr>
              <w:spacing w:before="200" w:line="360" w:lineRule="auto"/>
              <w:ind w:right="170"/>
              <w:contextualSpacing/>
              <w:jc w:val="center"/>
              <w:rPr>
                <w:rFonts w:ascii="Arial Narrow" w:hAnsi="Arial Narrow"/>
                <w:sz w:val="26"/>
                <w:szCs w:val="26"/>
              </w:rPr>
            </w:pPr>
            <w:r w:rsidRPr="00F00F58">
              <w:rPr>
                <w:rFonts w:ascii="Arial Narrow" w:hAnsi="Arial Narrow"/>
                <w:sz w:val="26"/>
                <w:szCs w:val="26"/>
              </w:rPr>
              <w:t>1 099,9</w:t>
            </w:r>
          </w:p>
        </w:tc>
        <w:tc>
          <w:tcPr>
            <w:tcW w:w="849" w:type="pct"/>
            <w:shd w:val="clear" w:color="auto" w:fill="auto"/>
            <w:noWrap/>
            <w:hideMark/>
          </w:tcPr>
          <w:p w14:paraId="04BD4AB4" w14:textId="77777777" w:rsidR="00F00F58" w:rsidRPr="004C1A83" w:rsidRDefault="00F00F58" w:rsidP="00F01653">
            <w:pPr>
              <w:spacing w:before="200" w:line="360" w:lineRule="auto"/>
              <w:ind w:right="170"/>
              <w:contextualSpacing/>
              <w:jc w:val="center"/>
              <w:rPr>
                <w:rFonts w:ascii="Arial Narrow" w:hAnsi="Arial Narrow"/>
                <w:sz w:val="26"/>
                <w:szCs w:val="26"/>
              </w:rPr>
            </w:pPr>
            <w:r w:rsidRPr="004C1A83">
              <w:rPr>
                <w:rFonts w:ascii="Arial Narrow" w:hAnsi="Arial Narrow"/>
                <w:sz w:val="26"/>
                <w:szCs w:val="26"/>
              </w:rPr>
              <w:t>22,4%</w:t>
            </w:r>
          </w:p>
        </w:tc>
      </w:tr>
      <w:tr w:rsidR="00F00F58" w:rsidRPr="00A90167" w14:paraId="04BD4ABB" w14:textId="77777777" w:rsidTr="00C91069">
        <w:trPr>
          <w:trHeight w:val="330"/>
        </w:trPr>
        <w:tc>
          <w:tcPr>
            <w:tcW w:w="197" w:type="pct"/>
            <w:shd w:val="clear" w:color="auto" w:fill="auto"/>
            <w:noWrap/>
          </w:tcPr>
          <w:p w14:paraId="04BD4AB6" w14:textId="77777777" w:rsidR="00F00F58" w:rsidRPr="00A90167" w:rsidRDefault="00F00F58" w:rsidP="00F00F58">
            <w:pPr>
              <w:spacing w:before="200" w:line="360" w:lineRule="auto"/>
              <w:contextualSpacing/>
              <w:jc w:val="center"/>
              <w:rPr>
                <w:rFonts w:ascii="Arial Narrow" w:hAnsi="Arial Narrow" w:cs="Arial"/>
                <w:color w:val="000000"/>
                <w:sz w:val="26"/>
                <w:szCs w:val="26"/>
              </w:rPr>
            </w:pPr>
            <w:r w:rsidRPr="00A90167">
              <w:rPr>
                <w:rFonts w:ascii="Arial Narrow" w:hAnsi="Arial Narrow" w:cs="Arial"/>
                <w:color w:val="000000"/>
                <w:sz w:val="26"/>
                <w:szCs w:val="26"/>
              </w:rPr>
              <w:t>2</w:t>
            </w:r>
          </w:p>
        </w:tc>
        <w:tc>
          <w:tcPr>
            <w:tcW w:w="2013" w:type="pct"/>
            <w:shd w:val="clear" w:color="000000" w:fill="FFFFFF"/>
          </w:tcPr>
          <w:p w14:paraId="04BD4AB7" w14:textId="77777777" w:rsidR="00F00F58" w:rsidRPr="00A90167" w:rsidRDefault="00F00F58" w:rsidP="00F00F58">
            <w:pPr>
              <w:spacing w:before="200" w:line="360" w:lineRule="auto"/>
              <w:contextualSpacing/>
              <w:rPr>
                <w:rFonts w:ascii="Arial Narrow" w:hAnsi="Arial Narrow" w:cs="Arial"/>
                <w:color w:val="000000"/>
                <w:sz w:val="26"/>
                <w:szCs w:val="26"/>
              </w:rPr>
            </w:pPr>
            <w:r w:rsidRPr="00B13CE1">
              <w:rPr>
                <w:rFonts w:ascii="Arial Narrow" w:hAnsi="Arial Narrow" w:cs="Arial"/>
                <w:color w:val="000000"/>
                <w:sz w:val="26"/>
                <w:szCs w:val="26"/>
              </w:rPr>
              <w:t>Ханты-Мансийский АО (Югра)</w:t>
            </w:r>
          </w:p>
        </w:tc>
        <w:tc>
          <w:tcPr>
            <w:tcW w:w="1004" w:type="pct"/>
            <w:shd w:val="clear" w:color="auto" w:fill="auto"/>
            <w:noWrap/>
          </w:tcPr>
          <w:p w14:paraId="04BD4AB8" w14:textId="77777777" w:rsidR="00F00F58" w:rsidRPr="004C1A83" w:rsidRDefault="00F00F58" w:rsidP="00F01653">
            <w:pPr>
              <w:spacing w:before="200" w:line="360" w:lineRule="auto"/>
              <w:ind w:right="170"/>
              <w:contextualSpacing/>
              <w:jc w:val="center"/>
              <w:rPr>
                <w:rFonts w:ascii="Arial Narrow" w:hAnsi="Arial Narrow"/>
                <w:sz w:val="26"/>
                <w:szCs w:val="26"/>
              </w:rPr>
            </w:pPr>
            <w:r w:rsidRPr="004C1A83">
              <w:rPr>
                <w:rFonts w:ascii="Arial Narrow" w:hAnsi="Arial Narrow"/>
                <w:sz w:val="26"/>
                <w:szCs w:val="26"/>
              </w:rPr>
              <w:t>110</w:t>
            </w:r>
          </w:p>
        </w:tc>
        <w:tc>
          <w:tcPr>
            <w:tcW w:w="937" w:type="pct"/>
          </w:tcPr>
          <w:p w14:paraId="04BD4AB9" w14:textId="77777777" w:rsidR="00F00F58" w:rsidRPr="004C1A83" w:rsidRDefault="00F00F58" w:rsidP="00F01653">
            <w:pPr>
              <w:spacing w:before="200" w:line="360" w:lineRule="auto"/>
              <w:ind w:right="170"/>
              <w:contextualSpacing/>
              <w:jc w:val="center"/>
              <w:rPr>
                <w:rFonts w:ascii="Arial Narrow" w:hAnsi="Arial Narrow"/>
                <w:sz w:val="26"/>
                <w:szCs w:val="26"/>
              </w:rPr>
            </w:pPr>
            <w:r w:rsidRPr="00F00F58">
              <w:rPr>
                <w:rFonts w:ascii="Arial Narrow" w:hAnsi="Arial Narrow"/>
                <w:sz w:val="26"/>
                <w:szCs w:val="26"/>
              </w:rPr>
              <w:t>339,5</w:t>
            </w:r>
          </w:p>
        </w:tc>
        <w:tc>
          <w:tcPr>
            <w:tcW w:w="849" w:type="pct"/>
            <w:shd w:val="clear" w:color="auto" w:fill="auto"/>
            <w:noWrap/>
          </w:tcPr>
          <w:p w14:paraId="04BD4ABA" w14:textId="77777777" w:rsidR="00F00F58" w:rsidRPr="004C1A83" w:rsidRDefault="00F00F58" w:rsidP="00F01653">
            <w:pPr>
              <w:spacing w:before="200" w:line="360" w:lineRule="auto"/>
              <w:ind w:right="170"/>
              <w:contextualSpacing/>
              <w:jc w:val="center"/>
              <w:rPr>
                <w:rFonts w:ascii="Arial Narrow" w:hAnsi="Arial Narrow"/>
                <w:sz w:val="26"/>
                <w:szCs w:val="26"/>
              </w:rPr>
            </w:pPr>
            <w:r w:rsidRPr="004C1A83">
              <w:rPr>
                <w:rFonts w:ascii="Arial Narrow" w:hAnsi="Arial Narrow"/>
                <w:sz w:val="26"/>
                <w:szCs w:val="26"/>
              </w:rPr>
              <w:t>6,9%</w:t>
            </w:r>
          </w:p>
        </w:tc>
      </w:tr>
      <w:tr w:rsidR="00F00F58" w:rsidRPr="00A90167" w14:paraId="04BD4AC1" w14:textId="77777777" w:rsidTr="00C91069">
        <w:trPr>
          <w:trHeight w:val="330"/>
        </w:trPr>
        <w:tc>
          <w:tcPr>
            <w:tcW w:w="197" w:type="pct"/>
            <w:shd w:val="clear" w:color="auto" w:fill="auto"/>
            <w:noWrap/>
          </w:tcPr>
          <w:p w14:paraId="04BD4ABC" w14:textId="77777777" w:rsidR="00F00F58" w:rsidRPr="00A90167" w:rsidRDefault="00F00F58" w:rsidP="00F00F58">
            <w:pPr>
              <w:spacing w:before="200" w:line="360" w:lineRule="auto"/>
              <w:contextualSpacing/>
              <w:jc w:val="center"/>
              <w:rPr>
                <w:rFonts w:ascii="Arial Narrow" w:hAnsi="Arial Narrow" w:cs="Arial"/>
                <w:color w:val="000000"/>
                <w:sz w:val="26"/>
                <w:szCs w:val="26"/>
              </w:rPr>
            </w:pPr>
            <w:r w:rsidRPr="00A90167">
              <w:rPr>
                <w:rFonts w:ascii="Arial Narrow" w:hAnsi="Arial Narrow" w:cs="Arial"/>
                <w:color w:val="000000"/>
                <w:sz w:val="26"/>
                <w:szCs w:val="26"/>
              </w:rPr>
              <w:t>3</w:t>
            </w:r>
          </w:p>
        </w:tc>
        <w:tc>
          <w:tcPr>
            <w:tcW w:w="2013" w:type="pct"/>
            <w:shd w:val="clear" w:color="000000" w:fill="FFFFFF"/>
          </w:tcPr>
          <w:p w14:paraId="04BD4ABD" w14:textId="77777777" w:rsidR="00F00F58" w:rsidRPr="00A90167" w:rsidRDefault="0022598B" w:rsidP="00F00F58">
            <w:pPr>
              <w:spacing w:before="200" w:line="360" w:lineRule="auto"/>
              <w:contextualSpacing/>
              <w:rPr>
                <w:rFonts w:ascii="Arial Narrow" w:hAnsi="Arial Narrow" w:cs="Arial"/>
                <w:color w:val="000000"/>
                <w:sz w:val="26"/>
                <w:szCs w:val="26"/>
              </w:rPr>
            </w:pPr>
            <w:r>
              <w:rPr>
                <w:rFonts w:ascii="Arial Narrow" w:hAnsi="Arial Narrow" w:cs="Arial"/>
                <w:color w:val="000000"/>
                <w:sz w:val="26"/>
                <w:szCs w:val="26"/>
              </w:rPr>
              <w:t>г. </w:t>
            </w:r>
            <w:r w:rsidR="00F00F58" w:rsidRPr="00B13CE1">
              <w:rPr>
                <w:rFonts w:ascii="Arial Narrow" w:hAnsi="Arial Narrow" w:cs="Arial"/>
                <w:color w:val="000000"/>
                <w:sz w:val="26"/>
                <w:szCs w:val="26"/>
              </w:rPr>
              <w:t>Санкт-Петербург</w:t>
            </w:r>
          </w:p>
        </w:tc>
        <w:tc>
          <w:tcPr>
            <w:tcW w:w="1004" w:type="pct"/>
            <w:shd w:val="clear" w:color="auto" w:fill="auto"/>
            <w:noWrap/>
          </w:tcPr>
          <w:p w14:paraId="04BD4ABE" w14:textId="77777777" w:rsidR="00F00F58" w:rsidRPr="004C1A83" w:rsidRDefault="00F00F58" w:rsidP="00F01653">
            <w:pPr>
              <w:spacing w:before="200" w:line="360" w:lineRule="auto"/>
              <w:ind w:right="170"/>
              <w:contextualSpacing/>
              <w:jc w:val="center"/>
              <w:rPr>
                <w:rFonts w:ascii="Arial Narrow" w:hAnsi="Arial Narrow"/>
                <w:sz w:val="26"/>
                <w:szCs w:val="26"/>
              </w:rPr>
            </w:pPr>
            <w:r w:rsidRPr="004C1A83">
              <w:rPr>
                <w:rFonts w:ascii="Arial Narrow" w:hAnsi="Arial Narrow"/>
                <w:sz w:val="26"/>
                <w:szCs w:val="26"/>
              </w:rPr>
              <w:t>41</w:t>
            </w:r>
          </w:p>
        </w:tc>
        <w:tc>
          <w:tcPr>
            <w:tcW w:w="937" w:type="pct"/>
          </w:tcPr>
          <w:p w14:paraId="04BD4ABF" w14:textId="77777777" w:rsidR="00F00F58" w:rsidRPr="004C1A83" w:rsidRDefault="00F00F58" w:rsidP="00F01653">
            <w:pPr>
              <w:spacing w:before="200" w:line="360" w:lineRule="auto"/>
              <w:ind w:right="170"/>
              <w:contextualSpacing/>
              <w:jc w:val="center"/>
              <w:rPr>
                <w:rFonts w:ascii="Arial Narrow" w:hAnsi="Arial Narrow"/>
                <w:sz w:val="26"/>
                <w:szCs w:val="26"/>
              </w:rPr>
            </w:pPr>
            <w:r w:rsidRPr="00F00F58">
              <w:rPr>
                <w:rFonts w:ascii="Arial Narrow" w:hAnsi="Arial Narrow"/>
                <w:sz w:val="26"/>
                <w:szCs w:val="26"/>
              </w:rPr>
              <w:t>247,8</w:t>
            </w:r>
          </w:p>
        </w:tc>
        <w:tc>
          <w:tcPr>
            <w:tcW w:w="849" w:type="pct"/>
            <w:shd w:val="clear" w:color="auto" w:fill="auto"/>
            <w:noWrap/>
          </w:tcPr>
          <w:p w14:paraId="04BD4AC0" w14:textId="77777777" w:rsidR="00F00F58" w:rsidRPr="004C1A83" w:rsidRDefault="00F00F58" w:rsidP="00F01653">
            <w:pPr>
              <w:spacing w:before="200" w:line="360" w:lineRule="auto"/>
              <w:ind w:right="170"/>
              <w:contextualSpacing/>
              <w:jc w:val="center"/>
              <w:rPr>
                <w:rFonts w:ascii="Arial Narrow" w:hAnsi="Arial Narrow"/>
                <w:sz w:val="26"/>
                <w:szCs w:val="26"/>
              </w:rPr>
            </w:pPr>
            <w:r w:rsidRPr="004C1A83">
              <w:rPr>
                <w:rFonts w:ascii="Arial Narrow" w:hAnsi="Arial Narrow"/>
                <w:sz w:val="26"/>
                <w:szCs w:val="26"/>
              </w:rPr>
              <w:t>5,0%</w:t>
            </w:r>
          </w:p>
        </w:tc>
      </w:tr>
      <w:tr w:rsidR="00F00F58" w:rsidRPr="00A90167" w14:paraId="04BD4AC7" w14:textId="77777777" w:rsidTr="00C91069">
        <w:trPr>
          <w:trHeight w:val="330"/>
        </w:trPr>
        <w:tc>
          <w:tcPr>
            <w:tcW w:w="197" w:type="pct"/>
            <w:shd w:val="clear" w:color="auto" w:fill="auto"/>
            <w:noWrap/>
          </w:tcPr>
          <w:p w14:paraId="04BD4AC2" w14:textId="77777777" w:rsidR="00F00F58" w:rsidRPr="00A90167" w:rsidRDefault="00F00F58" w:rsidP="00F00F58">
            <w:pPr>
              <w:spacing w:before="200" w:line="360" w:lineRule="auto"/>
              <w:contextualSpacing/>
              <w:jc w:val="center"/>
              <w:rPr>
                <w:rFonts w:ascii="Arial Narrow" w:hAnsi="Arial Narrow" w:cs="Arial"/>
                <w:color w:val="000000"/>
                <w:sz w:val="26"/>
                <w:szCs w:val="26"/>
              </w:rPr>
            </w:pPr>
            <w:r w:rsidRPr="00A90167">
              <w:rPr>
                <w:rFonts w:ascii="Arial Narrow" w:hAnsi="Arial Narrow" w:cs="Arial"/>
                <w:color w:val="000000"/>
                <w:sz w:val="26"/>
                <w:szCs w:val="26"/>
              </w:rPr>
              <w:t>4</w:t>
            </w:r>
          </w:p>
        </w:tc>
        <w:tc>
          <w:tcPr>
            <w:tcW w:w="2013" w:type="pct"/>
            <w:shd w:val="clear" w:color="000000" w:fill="FFFFFF"/>
          </w:tcPr>
          <w:p w14:paraId="04BD4AC3" w14:textId="77777777" w:rsidR="00F00F58" w:rsidRPr="00A90167" w:rsidRDefault="00F00F58" w:rsidP="00F00F58">
            <w:pPr>
              <w:spacing w:before="200" w:line="360" w:lineRule="auto"/>
              <w:contextualSpacing/>
              <w:rPr>
                <w:rFonts w:ascii="Arial Narrow" w:hAnsi="Arial Narrow" w:cs="Arial"/>
                <w:color w:val="000000"/>
                <w:sz w:val="26"/>
                <w:szCs w:val="26"/>
              </w:rPr>
            </w:pPr>
            <w:r w:rsidRPr="00B13CE1">
              <w:rPr>
                <w:rFonts w:ascii="Arial Narrow" w:hAnsi="Arial Narrow" w:cs="Arial"/>
                <w:color w:val="000000"/>
                <w:sz w:val="26"/>
                <w:szCs w:val="26"/>
              </w:rPr>
              <w:t>Саратовская область</w:t>
            </w:r>
          </w:p>
        </w:tc>
        <w:tc>
          <w:tcPr>
            <w:tcW w:w="1004" w:type="pct"/>
            <w:shd w:val="clear" w:color="auto" w:fill="auto"/>
            <w:noWrap/>
          </w:tcPr>
          <w:p w14:paraId="04BD4AC4" w14:textId="77777777" w:rsidR="00F00F58" w:rsidRPr="004C1A83" w:rsidRDefault="00F00F58" w:rsidP="00F01653">
            <w:pPr>
              <w:spacing w:before="200" w:line="360" w:lineRule="auto"/>
              <w:ind w:right="170"/>
              <w:contextualSpacing/>
              <w:jc w:val="center"/>
              <w:rPr>
                <w:rFonts w:ascii="Arial Narrow" w:hAnsi="Arial Narrow"/>
                <w:sz w:val="26"/>
                <w:szCs w:val="26"/>
              </w:rPr>
            </w:pPr>
            <w:r w:rsidRPr="004C1A83">
              <w:rPr>
                <w:rFonts w:ascii="Arial Narrow" w:hAnsi="Arial Narrow"/>
                <w:sz w:val="26"/>
                <w:szCs w:val="26"/>
              </w:rPr>
              <w:t>56</w:t>
            </w:r>
          </w:p>
        </w:tc>
        <w:tc>
          <w:tcPr>
            <w:tcW w:w="937" w:type="pct"/>
          </w:tcPr>
          <w:p w14:paraId="04BD4AC5" w14:textId="77777777" w:rsidR="00F00F58" w:rsidRPr="004C1A83" w:rsidRDefault="00F00F58" w:rsidP="00F01653">
            <w:pPr>
              <w:spacing w:before="200" w:line="360" w:lineRule="auto"/>
              <w:ind w:right="170"/>
              <w:contextualSpacing/>
              <w:jc w:val="center"/>
              <w:rPr>
                <w:rFonts w:ascii="Arial Narrow" w:hAnsi="Arial Narrow"/>
                <w:sz w:val="26"/>
                <w:szCs w:val="26"/>
              </w:rPr>
            </w:pPr>
            <w:r w:rsidRPr="00F00F58">
              <w:rPr>
                <w:rFonts w:ascii="Arial Narrow" w:hAnsi="Arial Narrow"/>
                <w:sz w:val="26"/>
                <w:szCs w:val="26"/>
              </w:rPr>
              <w:t>217,3</w:t>
            </w:r>
          </w:p>
        </w:tc>
        <w:tc>
          <w:tcPr>
            <w:tcW w:w="849" w:type="pct"/>
            <w:shd w:val="clear" w:color="auto" w:fill="auto"/>
            <w:noWrap/>
          </w:tcPr>
          <w:p w14:paraId="04BD4AC6" w14:textId="77777777" w:rsidR="00F00F58" w:rsidRPr="004C1A83" w:rsidRDefault="00F00F58" w:rsidP="00F01653">
            <w:pPr>
              <w:spacing w:before="200" w:line="360" w:lineRule="auto"/>
              <w:ind w:right="170"/>
              <w:contextualSpacing/>
              <w:jc w:val="center"/>
              <w:rPr>
                <w:rFonts w:ascii="Arial Narrow" w:hAnsi="Arial Narrow"/>
                <w:sz w:val="26"/>
                <w:szCs w:val="26"/>
              </w:rPr>
            </w:pPr>
            <w:r w:rsidRPr="004C1A83">
              <w:rPr>
                <w:rFonts w:ascii="Arial Narrow" w:hAnsi="Arial Narrow"/>
                <w:sz w:val="26"/>
                <w:szCs w:val="26"/>
              </w:rPr>
              <w:t>4,4%</w:t>
            </w:r>
          </w:p>
        </w:tc>
      </w:tr>
      <w:tr w:rsidR="00F00F58" w:rsidRPr="00A90167" w14:paraId="04BD4ACD" w14:textId="77777777" w:rsidTr="00C91069">
        <w:trPr>
          <w:trHeight w:val="349"/>
        </w:trPr>
        <w:tc>
          <w:tcPr>
            <w:tcW w:w="197" w:type="pct"/>
            <w:shd w:val="clear" w:color="auto" w:fill="auto"/>
            <w:noWrap/>
          </w:tcPr>
          <w:p w14:paraId="04BD4AC8" w14:textId="77777777" w:rsidR="00F00F58" w:rsidRPr="00A90167" w:rsidRDefault="00F00F58" w:rsidP="00F00F58">
            <w:pPr>
              <w:spacing w:before="200" w:line="360" w:lineRule="auto"/>
              <w:contextualSpacing/>
              <w:jc w:val="center"/>
              <w:rPr>
                <w:rFonts w:ascii="Arial Narrow" w:hAnsi="Arial Narrow" w:cs="Arial"/>
                <w:color w:val="000000"/>
                <w:sz w:val="26"/>
                <w:szCs w:val="26"/>
              </w:rPr>
            </w:pPr>
            <w:r w:rsidRPr="00A90167">
              <w:rPr>
                <w:rFonts w:ascii="Arial Narrow" w:hAnsi="Arial Narrow" w:cs="Arial"/>
                <w:color w:val="000000"/>
                <w:sz w:val="26"/>
                <w:szCs w:val="26"/>
              </w:rPr>
              <w:t>5</w:t>
            </w:r>
          </w:p>
        </w:tc>
        <w:tc>
          <w:tcPr>
            <w:tcW w:w="2013" w:type="pct"/>
            <w:shd w:val="clear" w:color="000000" w:fill="FFFFFF"/>
          </w:tcPr>
          <w:p w14:paraId="04BD4AC9" w14:textId="77777777" w:rsidR="00F00F58" w:rsidRPr="00A90167" w:rsidRDefault="00F00F58" w:rsidP="00F00F58">
            <w:pPr>
              <w:spacing w:before="200" w:line="360" w:lineRule="auto"/>
              <w:contextualSpacing/>
              <w:rPr>
                <w:rFonts w:ascii="Arial Narrow" w:hAnsi="Arial Narrow" w:cs="Arial"/>
                <w:color w:val="000000"/>
                <w:sz w:val="26"/>
                <w:szCs w:val="26"/>
              </w:rPr>
            </w:pPr>
            <w:r w:rsidRPr="00B13CE1">
              <w:rPr>
                <w:rFonts w:ascii="Arial Narrow" w:hAnsi="Arial Narrow" w:cs="Arial"/>
                <w:color w:val="000000"/>
                <w:sz w:val="26"/>
                <w:szCs w:val="26"/>
              </w:rPr>
              <w:t>Челябинская область</w:t>
            </w:r>
          </w:p>
        </w:tc>
        <w:tc>
          <w:tcPr>
            <w:tcW w:w="1004" w:type="pct"/>
            <w:shd w:val="clear" w:color="auto" w:fill="auto"/>
            <w:noWrap/>
          </w:tcPr>
          <w:p w14:paraId="04BD4ACA" w14:textId="77777777" w:rsidR="00F00F58" w:rsidRPr="004C1A83" w:rsidRDefault="00F00F58" w:rsidP="00F01653">
            <w:pPr>
              <w:spacing w:before="200" w:line="360" w:lineRule="auto"/>
              <w:ind w:right="170"/>
              <w:contextualSpacing/>
              <w:jc w:val="center"/>
              <w:rPr>
                <w:rFonts w:ascii="Arial Narrow" w:hAnsi="Arial Narrow"/>
                <w:sz w:val="26"/>
                <w:szCs w:val="26"/>
              </w:rPr>
            </w:pPr>
            <w:r w:rsidRPr="004C1A83">
              <w:rPr>
                <w:rFonts w:ascii="Arial Narrow" w:hAnsi="Arial Narrow"/>
                <w:sz w:val="26"/>
                <w:szCs w:val="26"/>
              </w:rPr>
              <w:t>27</w:t>
            </w:r>
          </w:p>
        </w:tc>
        <w:tc>
          <w:tcPr>
            <w:tcW w:w="937" w:type="pct"/>
          </w:tcPr>
          <w:p w14:paraId="04BD4ACB" w14:textId="77777777" w:rsidR="00F00F58" w:rsidRPr="00EE5810" w:rsidRDefault="00EE5810" w:rsidP="00F01653">
            <w:pPr>
              <w:ind w:right="85"/>
              <w:contextualSpacing/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EE5810">
              <w:rPr>
                <w:rFonts w:ascii="Arial Narrow" w:hAnsi="Arial Narrow"/>
                <w:sz w:val="26"/>
                <w:szCs w:val="26"/>
              </w:rPr>
              <w:t>215,6</w:t>
            </w:r>
          </w:p>
        </w:tc>
        <w:tc>
          <w:tcPr>
            <w:tcW w:w="849" w:type="pct"/>
            <w:shd w:val="clear" w:color="auto" w:fill="auto"/>
            <w:noWrap/>
          </w:tcPr>
          <w:p w14:paraId="04BD4ACC" w14:textId="77777777" w:rsidR="00F00F58" w:rsidRPr="004C1A83" w:rsidRDefault="00F00F58" w:rsidP="00F01653">
            <w:pPr>
              <w:spacing w:before="200" w:line="360" w:lineRule="auto"/>
              <w:ind w:right="170"/>
              <w:contextualSpacing/>
              <w:jc w:val="center"/>
              <w:rPr>
                <w:rFonts w:ascii="Arial Narrow" w:hAnsi="Arial Narrow"/>
                <w:sz w:val="26"/>
                <w:szCs w:val="26"/>
              </w:rPr>
            </w:pPr>
            <w:r w:rsidRPr="004C1A83">
              <w:rPr>
                <w:rFonts w:ascii="Arial Narrow" w:hAnsi="Arial Narrow"/>
                <w:sz w:val="26"/>
                <w:szCs w:val="26"/>
              </w:rPr>
              <w:t>4,4%</w:t>
            </w:r>
          </w:p>
        </w:tc>
      </w:tr>
    </w:tbl>
    <w:p w14:paraId="04BD4ACE" w14:textId="4972A617" w:rsidR="00D0603C" w:rsidRDefault="002C7F47" w:rsidP="00FB5B31">
      <w:pPr>
        <w:ind w:left="-993"/>
        <w:jc w:val="both"/>
        <w:rPr>
          <w:rFonts w:ascii="Arial" w:eastAsia="Arial Unicode MS" w:hAnsi="Arial" w:cs="Arial"/>
        </w:rPr>
      </w:pPr>
      <w:r w:rsidRPr="007E39E5">
        <w:rPr>
          <w:rFonts w:ascii="Arial" w:eastAsia="Arial Unicode MS" w:hAnsi="Arial" w:cs="Arial"/>
        </w:rPr>
        <w:t xml:space="preserve">По </w:t>
      </w:r>
      <w:r w:rsidRPr="00552794">
        <w:rPr>
          <w:rFonts w:ascii="Arial" w:eastAsia="Arial Unicode MS" w:hAnsi="Arial" w:cs="Arial"/>
        </w:rPr>
        <w:t>количеству з</w:t>
      </w:r>
      <w:r w:rsidRPr="007E39E5">
        <w:rPr>
          <w:rFonts w:ascii="Arial" w:eastAsia="Arial Unicode MS" w:hAnsi="Arial" w:cs="Arial"/>
        </w:rPr>
        <w:t>аключенных контрактов</w:t>
      </w:r>
      <w:r w:rsidR="007809BC">
        <w:rPr>
          <w:rFonts w:ascii="Arial" w:eastAsia="Arial Unicode MS" w:hAnsi="Arial" w:cs="Arial"/>
        </w:rPr>
        <w:t xml:space="preserve"> </w:t>
      </w:r>
      <w:r w:rsidRPr="007E39E5">
        <w:rPr>
          <w:rFonts w:ascii="Arial" w:eastAsia="Arial Unicode MS" w:hAnsi="Arial" w:cs="Arial"/>
        </w:rPr>
        <w:t>лиди</w:t>
      </w:r>
      <w:r>
        <w:rPr>
          <w:rFonts w:ascii="Arial" w:eastAsia="Arial Unicode MS" w:hAnsi="Arial" w:cs="Arial"/>
        </w:rPr>
        <w:t>ру</w:t>
      </w:r>
      <w:r w:rsidR="007809BC">
        <w:rPr>
          <w:rFonts w:ascii="Arial" w:eastAsia="Arial Unicode MS" w:hAnsi="Arial" w:cs="Arial"/>
        </w:rPr>
        <w:t>ют</w:t>
      </w:r>
      <w:r w:rsidR="00DD3F24">
        <w:rPr>
          <w:rFonts w:ascii="Arial" w:eastAsia="Arial Unicode MS" w:hAnsi="Arial" w:cs="Arial"/>
        </w:rPr>
        <w:t>:</w:t>
      </w:r>
      <w:r>
        <w:rPr>
          <w:rFonts w:ascii="Arial" w:eastAsia="Arial Unicode MS" w:hAnsi="Arial" w:cs="Arial"/>
        </w:rPr>
        <w:t xml:space="preserve"> </w:t>
      </w:r>
      <w:r w:rsidR="008D375C" w:rsidRPr="0044041B">
        <w:rPr>
          <w:rFonts w:ascii="Arial" w:eastAsia="Arial Unicode MS" w:hAnsi="Arial" w:cs="Arial"/>
        </w:rPr>
        <w:t>Ханты-Мансийский АО</w:t>
      </w:r>
      <w:r w:rsidR="003E0F03">
        <w:rPr>
          <w:rFonts w:ascii="Arial" w:eastAsia="Arial Unicode MS" w:hAnsi="Arial" w:cs="Arial"/>
        </w:rPr>
        <w:t> </w:t>
      </w:r>
      <w:r w:rsidR="008D375C" w:rsidRPr="0044041B">
        <w:rPr>
          <w:rFonts w:ascii="Arial" w:eastAsia="Arial Unicode MS" w:hAnsi="Arial" w:cs="Arial"/>
        </w:rPr>
        <w:t xml:space="preserve">(Югра) </w:t>
      </w:r>
      <w:r w:rsidR="0022598B">
        <w:rPr>
          <w:rFonts w:ascii="Arial" w:eastAsia="Arial Unicode MS" w:hAnsi="Arial" w:cs="Arial"/>
        </w:rPr>
        <w:t>(</w:t>
      </w:r>
      <w:r>
        <w:rPr>
          <w:rFonts w:ascii="Arial" w:eastAsia="Arial Unicode MS" w:hAnsi="Arial" w:cs="Arial"/>
        </w:rPr>
        <w:t>1</w:t>
      </w:r>
      <w:r w:rsidR="008D375C">
        <w:rPr>
          <w:rFonts w:ascii="Arial" w:eastAsia="Arial Unicode MS" w:hAnsi="Arial" w:cs="Arial"/>
        </w:rPr>
        <w:t>10</w:t>
      </w:r>
      <w:r>
        <w:rPr>
          <w:rFonts w:ascii="Arial" w:eastAsia="Arial Unicode MS" w:hAnsi="Arial" w:cs="Arial"/>
        </w:rPr>
        <w:t> </w:t>
      </w:r>
      <w:r w:rsidRPr="007E39E5">
        <w:rPr>
          <w:rFonts w:ascii="Arial" w:eastAsia="Arial Unicode MS" w:hAnsi="Arial" w:cs="Arial"/>
        </w:rPr>
        <w:t>контракт</w:t>
      </w:r>
      <w:r w:rsidR="008D375C">
        <w:rPr>
          <w:rFonts w:ascii="Arial" w:eastAsia="Arial Unicode MS" w:hAnsi="Arial" w:cs="Arial"/>
        </w:rPr>
        <w:t>ов</w:t>
      </w:r>
      <w:r w:rsidR="0022598B">
        <w:rPr>
          <w:rFonts w:ascii="Arial" w:eastAsia="Arial Unicode MS" w:hAnsi="Arial" w:cs="Arial"/>
        </w:rPr>
        <w:t>)</w:t>
      </w:r>
      <w:r w:rsidR="0044041B">
        <w:rPr>
          <w:rFonts w:ascii="Arial" w:eastAsia="Arial Unicode MS" w:hAnsi="Arial" w:cs="Arial"/>
        </w:rPr>
        <w:t xml:space="preserve">, </w:t>
      </w:r>
      <w:r w:rsidR="0044041B" w:rsidRPr="0044041B">
        <w:rPr>
          <w:rFonts w:ascii="Arial" w:eastAsia="Arial Unicode MS" w:hAnsi="Arial" w:cs="Arial"/>
        </w:rPr>
        <w:t xml:space="preserve">Республика Саха (Якутия) (76 контрактов), Саратовская область (56 контрактов), </w:t>
      </w:r>
      <w:r w:rsidR="0022598B" w:rsidRPr="0035550B">
        <w:rPr>
          <w:rFonts w:ascii="Arial" w:eastAsia="Arial Unicode MS" w:hAnsi="Arial" w:cs="Arial"/>
        </w:rPr>
        <w:t xml:space="preserve">Удмуртская </w:t>
      </w:r>
      <w:r w:rsidR="00FC19EB">
        <w:rPr>
          <w:rFonts w:ascii="Arial" w:eastAsia="Arial Unicode MS" w:hAnsi="Arial" w:cs="Arial"/>
        </w:rPr>
        <w:t>Р</w:t>
      </w:r>
      <w:r w:rsidR="0022598B" w:rsidRPr="0035550B">
        <w:rPr>
          <w:rFonts w:ascii="Arial" w:eastAsia="Arial Unicode MS" w:hAnsi="Arial" w:cs="Arial"/>
        </w:rPr>
        <w:t>еспублика</w:t>
      </w:r>
      <w:r w:rsidR="0022598B" w:rsidRPr="007E39E5">
        <w:rPr>
          <w:rFonts w:ascii="Arial" w:eastAsia="Arial Unicode MS" w:hAnsi="Arial" w:cs="Arial"/>
        </w:rPr>
        <w:t xml:space="preserve"> </w:t>
      </w:r>
      <w:r w:rsidR="0022598B">
        <w:rPr>
          <w:rFonts w:ascii="Arial" w:eastAsia="Arial Unicode MS" w:hAnsi="Arial" w:cs="Arial"/>
        </w:rPr>
        <w:t>(47 контрактов),</w:t>
      </w:r>
      <w:r w:rsidRPr="00FB5B31">
        <w:rPr>
          <w:rFonts w:ascii="Arial" w:eastAsia="Arial Unicode MS" w:hAnsi="Arial" w:cs="Arial"/>
        </w:rPr>
        <w:t xml:space="preserve"> </w:t>
      </w:r>
      <w:r w:rsidR="00F37EFE" w:rsidRPr="00C40BF7">
        <w:rPr>
          <w:rFonts w:ascii="Arial" w:hAnsi="Arial" w:cs="Arial"/>
        </w:rPr>
        <w:t>г. Санкт-Петербург</w:t>
      </w:r>
      <w:r w:rsidR="00F37EFE" w:rsidRPr="00FB5B31">
        <w:rPr>
          <w:rFonts w:ascii="Arial" w:eastAsia="Arial Unicode MS" w:hAnsi="Arial" w:cs="Arial"/>
        </w:rPr>
        <w:t xml:space="preserve"> </w:t>
      </w:r>
      <w:r w:rsidR="00F37EFE">
        <w:rPr>
          <w:rFonts w:ascii="Arial" w:eastAsia="Arial Unicode MS" w:hAnsi="Arial" w:cs="Arial"/>
        </w:rPr>
        <w:t xml:space="preserve">(41 контракт) </w:t>
      </w:r>
      <w:r w:rsidR="00976C68" w:rsidRPr="00FB5B31">
        <w:rPr>
          <w:rFonts w:ascii="Arial" w:eastAsia="Arial Unicode MS" w:hAnsi="Arial" w:cs="Arial"/>
        </w:rPr>
        <w:t>(</w:t>
      </w:r>
      <w:r w:rsidR="0035550B">
        <w:rPr>
          <w:rFonts w:ascii="Arial" w:eastAsia="Arial Unicode MS" w:hAnsi="Arial" w:cs="Arial"/>
        </w:rPr>
        <w:t>т</w:t>
      </w:r>
      <w:r w:rsidR="00976C68" w:rsidRPr="00FB5B31">
        <w:rPr>
          <w:rFonts w:ascii="Arial" w:eastAsia="Arial Unicode MS" w:hAnsi="Arial" w:cs="Arial"/>
        </w:rPr>
        <w:t xml:space="preserve">аблица </w:t>
      </w:r>
      <w:r w:rsidR="0035550B">
        <w:rPr>
          <w:rFonts w:ascii="Arial" w:eastAsia="Arial Unicode MS" w:hAnsi="Arial" w:cs="Arial"/>
        </w:rPr>
        <w:t>6</w:t>
      </w:r>
      <w:r w:rsidR="00D0603C" w:rsidRPr="00FB5B31">
        <w:rPr>
          <w:rFonts w:ascii="Arial" w:eastAsia="Arial Unicode MS" w:hAnsi="Arial" w:cs="Arial"/>
        </w:rPr>
        <w:t>).</w:t>
      </w:r>
    </w:p>
    <w:p w14:paraId="04BD4ACF" w14:textId="1AFF6129" w:rsidR="008D375C" w:rsidRDefault="008D375C" w:rsidP="008D375C">
      <w:pPr>
        <w:pStyle w:val="aff0"/>
        <w:rPr>
          <w:rFonts w:ascii="Arial" w:hAnsi="Arial"/>
          <w:b w:val="0"/>
          <w:noProof/>
        </w:rPr>
      </w:pPr>
      <w:r w:rsidRPr="00420565">
        <w:rPr>
          <w:rFonts w:ascii="Arial" w:hAnsi="Arial"/>
          <w:b w:val="0"/>
          <w:noProof/>
        </w:rPr>
        <w:t xml:space="preserve">Таблица </w:t>
      </w:r>
      <w:r w:rsidR="00030301" w:rsidRPr="00420565">
        <w:rPr>
          <w:rFonts w:ascii="Arial" w:hAnsi="Arial"/>
          <w:b w:val="0"/>
          <w:noProof/>
        </w:rPr>
        <w:fldChar w:fldCharType="begin"/>
      </w:r>
      <w:r w:rsidRPr="00420565">
        <w:rPr>
          <w:rFonts w:ascii="Arial" w:hAnsi="Arial"/>
          <w:b w:val="0"/>
          <w:noProof/>
        </w:rPr>
        <w:instrText xml:space="preserve"> SEQ Таблица \* ARABIC </w:instrText>
      </w:r>
      <w:r w:rsidR="00030301" w:rsidRPr="00420565">
        <w:rPr>
          <w:rFonts w:ascii="Arial" w:hAnsi="Arial"/>
          <w:b w:val="0"/>
          <w:noProof/>
        </w:rPr>
        <w:fldChar w:fldCharType="separate"/>
      </w:r>
      <w:r w:rsidR="00F85F49">
        <w:rPr>
          <w:rFonts w:ascii="Arial" w:hAnsi="Arial"/>
          <w:b w:val="0"/>
          <w:noProof/>
        </w:rPr>
        <w:t>6</w:t>
      </w:r>
      <w:r w:rsidR="00030301" w:rsidRPr="00420565">
        <w:rPr>
          <w:rFonts w:ascii="Arial" w:hAnsi="Arial"/>
          <w:b w:val="0"/>
          <w:noProof/>
        </w:rPr>
        <w:fldChar w:fldCharType="end"/>
      </w:r>
      <w:r w:rsidRPr="00420565">
        <w:rPr>
          <w:rFonts w:ascii="Arial" w:hAnsi="Arial"/>
          <w:b w:val="0"/>
          <w:noProof/>
        </w:rPr>
        <w:t xml:space="preserve"> – Регионы-лидеры по количеству контрактов</w:t>
      </w:r>
      <w:r>
        <w:rPr>
          <w:rFonts w:ascii="Arial" w:hAnsi="Arial"/>
          <w:b w:val="0"/>
          <w:noProof/>
        </w:rPr>
        <w:t xml:space="preserve">, </w:t>
      </w:r>
      <w:r w:rsidRPr="00420565">
        <w:rPr>
          <w:rFonts w:ascii="Arial" w:hAnsi="Arial"/>
          <w:b w:val="0"/>
          <w:noProof/>
        </w:rPr>
        <w:t xml:space="preserve">контракты стоимостью </w:t>
      </w:r>
      <w:r>
        <w:rPr>
          <w:rFonts w:ascii="Arial" w:hAnsi="Arial"/>
          <w:b w:val="0"/>
          <w:noProof/>
        </w:rPr>
        <w:t>менее</w:t>
      </w:r>
      <w:r w:rsidRPr="00420565">
        <w:rPr>
          <w:rFonts w:ascii="Arial" w:hAnsi="Arial"/>
          <w:b w:val="0"/>
          <w:noProof/>
        </w:rPr>
        <w:t xml:space="preserve"> 100 млн руб., 201</w:t>
      </w:r>
      <w:r>
        <w:rPr>
          <w:rFonts w:ascii="Arial" w:hAnsi="Arial"/>
          <w:b w:val="0"/>
          <w:noProof/>
        </w:rPr>
        <w:t>9</w:t>
      </w:r>
      <w:r w:rsidRPr="00420565">
        <w:rPr>
          <w:rFonts w:ascii="Arial" w:hAnsi="Arial"/>
          <w:b w:val="0"/>
          <w:noProof/>
        </w:rPr>
        <w:t xml:space="preserve"> г.</w:t>
      </w:r>
    </w:p>
    <w:tbl>
      <w:tblPr>
        <w:tblW w:w="5407" w:type="pct"/>
        <w:tblInd w:w="-885" w:type="dxa"/>
        <w:tblBorders>
          <w:top w:val="single" w:sz="8" w:space="0" w:color="FFFFFF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406"/>
        <w:gridCol w:w="4159"/>
        <w:gridCol w:w="2073"/>
        <w:gridCol w:w="1936"/>
        <w:gridCol w:w="1520"/>
      </w:tblGrid>
      <w:tr w:rsidR="00AB1D7A" w:rsidRPr="00D00C0C" w14:paraId="04BD4AD8" w14:textId="77777777" w:rsidTr="00C91069">
        <w:trPr>
          <w:trHeight w:val="1018"/>
        </w:trPr>
        <w:tc>
          <w:tcPr>
            <w:tcW w:w="201" w:type="pct"/>
            <w:tcBorders>
              <w:top w:val="single" w:sz="8" w:space="0" w:color="FFFFFF"/>
              <w:right w:val="nil"/>
            </w:tcBorders>
            <w:shd w:val="clear" w:color="000000" w:fill="009A46"/>
            <w:noWrap/>
            <w:vAlign w:val="center"/>
            <w:hideMark/>
          </w:tcPr>
          <w:p w14:paraId="04BD4AD0" w14:textId="77777777" w:rsidR="00AB1D7A" w:rsidRPr="00D00C0C" w:rsidRDefault="00AB1D7A" w:rsidP="00FC5481">
            <w:pPr>
              <w:spacing w:after="0" w:line="240" w:lineRule="auto"/>
              <w:ind w:left="-113" w:right="-113"/>
              <w:contextualSpacing/>
              <w:jc w:val="center"/>
              <w:rPr>
                <w:rFonts w:ascii="Arial Narrow" w:eastAsia="Times New Roman" w:hAnsi="Arial Narrow" w:cs="Arial"/>
                <w:b/>
                <w:bCs/>
                <w:color w:val="FFFFFF"/>
                <w:sz w:val="26"/>
                <w:szCs w:val="26"/>
              </w:rPr>
            </w:pPr>
            <w:r w:rsidRPr="00D00C0C">
              <w:rPr>
                <w:rFonts w:ascii="Arial Narrow" w:eastAsia="Times New Roman" w:hAnsi="Arial Narrow" w:cs="Arial"/>
                <w:b/>
                <w:bCs/>
                <w:color w:val="FFFFFF"/>
                <w:sz w:val="26"/>
                <w:szCs w:val="26"/>
              </w:rPr>
              <w:t>№</w:t>
            </w:r>
          </w:p>
        </w:tc>
        <w:tc>
          <w:tcPr>
            <w:tcW w:w="2060" w:type="pct"/>
            <w:tcBorders>
              <w:top w:val="single" w:sz="8" w:space="0" w:color="FFFFFF"/>
              <w:left w:val="nil"/>
              <w:right w:val="nil"/>
            </w:tcBorders>
            <w:shd w:val="clear" w:color="auto" w:fill="009A46"/>
            <w:vAlign w:val="center"/>
            <w:hideMark/>
          </w:tcPr>
          <w:p w14:paraId="04BD4AD1" w14:textId="6DA1B7DC" w:rsidR="00AB1D7A" w:rsidRPr="00D00C0C" w:rsidRDefault="00AB1D7A" w:rsidP="00B41075">
            <w:pPr>
              <w:spacing w:after="0" w:line="240" w:lineRule="auto"/>
              <w:ind w:left="-113" w:right="-113"/>
              <w:contextualSpacing/>
              <w:jc w:val="center"/>
              <w:rPr>
                <w:rFonts w:ascii="Arial Narrow" w:eastAsia="Times New Roman" w:hAnsi="Arial Narrow" w:cs="Arial"/>
                <w:b/>
                <w:bCs/>
                <w:color w:val="FFFFFF"/>
                <w:sz w:val="26"/>
                <w:szCs w:val="26"/>
              </w:rPr>
            </w:pPr>
            <w:r w:rsidRPr="00D00C0C">
              <w:rPr>
                <w:rFonts w:ascii="Arial Narrow" w:eastAsia="Times New Roman" w:hAnsi="Arial Narrow" w:cs="Arial"/>
                <w:b/>
                <w:bCs/>
                <w:color w:val="FFFFFF"/>
                <w:sz w:val="26"/>
                <w:szCs w:val="26"/>
              </w:rPr>
              <w:t>Субъект</w:t>
            </w:r>
            <w:r w:rsidR="00B41075">
              <w:rPr>
                <w:rFonts w:ascii="Arial Narrow" w:eastAsia="Times New Roman" w:hAnsi="Arial Narrow" w:cs="Arial"/>
                <w:b/>
                <w:bCs/>
                <w:color w:val="FFFFFF"/>
                <w:sz w:val="26"/>
                <w:szCs w:val="26"/>
              </w:rPr>
              <w:br/>
            </w:r>
            <w:r w:rsidRPr="00D00C0C">
              <w:rPr>
                <w:rFonts w:ascii="Arial Narrow" w:eastAsia="Times New Roman" w:hAnsi="Arial Narrow" w:cs="Arial"/>
                <w:b/>
                <w:bCs/>
                <w:color w:val="FFFFFF"/>
                <w:sz w:val="26"/>
                <w:szCs w:val="26"/>
              </w:rPr>
              <w:t>Российской</w:t>
            </w:r>
            <w:r w:rsidR="00B41075">
              <w:rPr>
                <w:rFonts w:ascii="Arial Narrow" w:eastAsia="Times New Roman" w:hAnsi="Arial Narrow" w:cs="Arial"/>
                <w:b/>
                <w:bCs/>
                <w:color w:val="FFFFFF"/>
                <w:sz w:val="26"/>
                <w:szCs w:val="26"/>
              </w:rPr>
              <w:t xml:space="preserve"> </w:t>
            </w:r>
            <w:r w:rsidRPr="00D00C0C">
              <w:rPr>
                <w:rFonts w:ascii="Arial Narrow" w:eastAsia="Times New Roman" w:hAnsi="Arial Narrow" w:cs="Arial"/>
                <w:b/>
                <w:bCs/>
                <w:color w:val="FFFFFF"/>
                <w:sz w:val="26"/>
                <w:szCs w:val="26"/>
              </w:rPr>
              <w:t>Федерации</w:t>
            </w:r>
          </w:p>
        </w:tc>
        <w:tc>
          <w:tcPr>
            <w:tcW w:w="1027" w:type="pct"/>
            <w:tcBorders>
              <w:top w:val="single" w:sz="8" w:space="0" w:color="FFFFFF"/>
              <w:left w:val="nil"/>
              <w:right w:val="nil"/>
            </w:tcBorders>
            <w:shd w:val="clear" w:color="000000" w:fill="009A46"/>
            <w:noWrap/>
            <w:vAlign w:val="center"/>
            <w:hideMark/>
          </w:tcPr>
          <w:p w14:paraId="04BD4AD2" w14:textId="6C5065E6" w:rsidR="00AB1D7A" w:rsidRPr="00D00C0C" w:rsidRDefault="00AB1D7A" w:rsidP="00FC5481">
            <w:pPr>
              <w:spacing w:after="0" w:line="240" w:lineRule="auto"/>
              <w:ind w:left="-113" w:right="-113"/>
              <w:contextualSpacing/>
              <w:jc w:val="center"/>
              <w:rPr>
                <w:rFonts w:ascii="Arial Narrow" w:eastAsia="Times New Roman" w:hAnsi="Arial Narrow" w:cs="Arial"/>
                <w:b/>
                <w:bCs/>
                <w:color w:val="FFFFFF"/>
                <w:sz w:val="26"/>
                <w:szCs w:val="26"/>
              </w:rPr>
            </w:pPr>
            <w:r w:rsidRPr="00D00C0C">
              <w:rPr>
                <w:rFonts w:ascii="Arial Narrow" w:eastAsia="Times New Roman" w:hAnsi="Arial Narrow" w:cs="Arial"/>
                <w:b/>
                <w:bCs/>
                <w:color w:val="FFFFFF"/>
                <w:sz w:val="26"/>
                <w:szCs w:val="26"/>
              </w:rPr>
              <w:t>Количество</w:t>
            </w:r>
            <w:r w:rsidRPr="00D00C0C">
              <w:rPr>
                <w:rFonts w:ascii="Arial Narrow" w:eastAsia="Times New Roman" w:hAnsi="Arial Narrow" w:cs="Arial"/>
                <w:b/>
                <w:bCs/>
                <w:color w:val="FFFFFF"/>
                <w:sz w:val="26"/>
                <w:szCs w:val="26"/>
              </w:rPr>
              <w:br/>
              <w:t>контрактов</w:t>
            </w:r>
            <w:r w:rsidR="00A1003E">
              <w:rPr>
                <w:rFonts w:ascii="Arial Narrow" w:eastAsia="Times New Roman" w:hAnsi="Arial Narrow" w:cs="Arial"/>
                <w:b/>
                <w:bCs/>
                <w:color w:val="FFFFFF"/>
                <w:sz w:val="26"/>
                <w:szCs w:val="26"/>
              </w:rPr>
              <w:t>,</w:t>
            </w:r>
          </w:p>
          <w:p w14:paraId="04BD4AD3" w14:textId="77777777" w:rsidR="00AB1D7A" w:rsidRPr="00D00C0C" w:rsidRDefault="00AB1D7A" w:rsidP="00FC5481">
            <w:pPr>
              <w:spacing w:after="0" w:line="240" w:lineRule="auto"/>
              <w:ind w:left="-113" w:right="-113"/>
              <w:contextualSpacing/>
              <w:jc w:val="center"/>
              <w:rPr>
                <w:rFonts w:ascii="Arial Narrow" w:eastAsia="Times New Roman" w:hAnsi="Arial Narrow" w:cs="Arial"/>
                <w:b/>
                <w:bCs/>
                <w:color w:val="FFFFFF"/>
                <w:sz w:val="26"/>
                <w:szCs w:val="26"/>
              </w:rPr>
            </w:pPr>
            <w:r w:rsidRPr="00D00C0C">
              <w:rPr>
                <w:rFonts w:ascii="Arial Narrow" w:eastAsia="Times New Roman" w:hAnsi="Arial Narrow" w:cs="Arial"/>
                <w:b/>
                <w:bCs/>
                <w:color w:val="FFFFFF"/>
                <w:sz w:val="26"/>
                <w:szCs w:val="26"/>
              </w:rPr>
              <w:t>ед.</w:t>
            </w:r>
          </w:p>
        </w:tc>
        <w:tc>
          <w:tcPr>
            <w:tcW w:w="959" w:type="pct"/>
            <w:tcBorders>
              <w:top w:val="single" w:sz="8" w:space="0" w:color="FFFFFF"/>
              <w:left w:val="nil"/>
              <w:right w:val="nil"/>
            </w:tcBorders>
            <w:shd w:val="clear" w:color="000000" w:fill="009A46"/>
            <w:vAlign w:val="center"/>
          </w:tcPr>
          <w:p w14:paraId="04BD4AD4" w14:textId="63620A56" w:rsidR="00AB1D7A" w:rsidRPr="00D00C0C" w:rsidRDefault="00AB1D7A" w:rsidP="00FC5481">
            <w:pPr>
              <w:spacing w:after="0" w:line="240" w:lineRule="auto"/>
              <w:ind w:left="-113" w:right="-113"/>
              <w:contextualSpacing/>
              <w:jc w:val="center"/>
              <w:rPr>
                <w:rFonts w:ascii="Arial Narrow" w:eastAsia="Times New Roman" w:hAnsi="Arial Narrow" w:cs="Arial"/>
                <w:b/>
                <w:color w:val="FFFFFF" w:themeColor="background1"/>
                <w:sz w:val="26"/>
                <w:szCs w:val="26"/>
              </w:rPr>
            </w:pPr>
            <w:r w:rsidRPr="00D00C0C">
              <w:rPr>
                <w:rFonts w:ascii="Arial Narrow" w:eastAsia="Times New Roman" w:hAnsi="Arial Narrow" w:cs="Arial"/>
                <w:b/>
                <w:color w:val="FFFFFF" w:themeColor="background1"/>
                <w:sz w:val="26"/>
                <w:szCs w:val="26"/>
              </w:rPr>
              <w:t>Стоимость</w:t>
            </w:r>
            <w:r w:rsidRPr="00D00C0C">
              <w:rPr>
                <w:rFonts w:ascii="Arial Narrow" w:eastAsia="Times New Roman" w:hAnsi="Arial Narrow" w:cs="Arial"/>
                <w:b/>
                <w:color w:val="FFFFFF" w:themeColor="background1"/>
                <w:sz w:val="26"/>
                <w:szCs w:val="26"/>
              </w:rPr>
              <w:br/>
              <w:t>контрактов</w:t>
            </w:r>
            <w:r w:rsidR="00A1003E">
              <w:rPr>
                <w:rFonts w:ascii="Arial Narrow" w:eastAsia="Times New Roman" w:hAnsi="Arial Narrow" w:cs="Arial"/>
                <w:b/>
                <w:color w:val="FFFFFF" w:themeColor="background1"/>
                <w:sz w:val="26"/>
                <w:szCs w:val="26"/>
              </w:rPr>
              <w:t>,</w:t>
            </w:r>
          </w:p>
          <w:p w14:paraId="04BD4AD5" w14:textId="77777777" w:rsidR="00AB1D7A" w:rsidRPr="00D00C0C" w:rsidRDefault="00AB1D7A" w:rsidP="00FC5481">
            <w:pPr>
              <w:spacing w:after="0" w:line="240" w:lineRule="auto"/>
              <w:ind w:left="-113" w:right="-113"/>
              <w:contextualSpacing/>
              <w:jc w:val="center"/>
              <w:rPr>
                <w:rFonts w:ascii="Arial Narrow" w:eastAsia="Times New Roman" w:hAnsi="Arial Narrow" w:cs="Arial"/>
                <w:b/>
                <w:bCs/>
                <w:color w:val="FFFFFF"/>
                <w:sz w:val="26"/>
                <w:szCs w:val="26"/>
              </w:rPr>
            </w:pPr>
            <w:r w:rsidRPr="00D00C0C">
              <w:rPr>
                <w:rFonts w:ascii="Arial Narrow" w:eastAsia="Times New Roman" w:hAnsi="Arial Narrow" w:cs="Arial"/>
                <w:b/>
                <w:color w:val="FFFFFF" w:themeColor="background1"/>
                <w:sz w:val="26"/>
                <w:szCs w:val="26"/>
              </w:rPr>
              <w:t>млн руб.</w:t>
            </w:r>
          </w:p>
        </w:tc>
        <w:tc>
          <w:tcPr>
            <w:tcW w:w="753" w:type="pct"/>
            <w:tcBorders>
              <w:top w:val="single" w:sz="8" w:space="0" w:color="FFFFFF"/>
              <w:left w:val="nil"/>
            </w:tcBorders>
            <w:shd w:val="clear" w:color="000000" w:fill="009A46"/>
            <w:vAlign w:val="center"/>
            <w:hideMark/>
          </w:tcPr>
          <w:p w14:paraId="04BD4AD6" w14:textId="433360BB" w:rsidR="00AB1D7A" w:rsidRPr="00D00C0C" w:rsidRDefault="00AB1D7A" w:rsidP="00FC5481">
            <w:pPr>
              <w:spacing w:after="0" w:line="240" w:lineRule="auto"/>
              <w:ind w:left="-113" w:right="-113"/>
              <w:contextualSpacing/>
              <w:jc w:val="center"/>
              <w:rPr>
                <w:rFonts w:ascii="Arial Narrow" w:eastAsia="Times New Roman" w:hAnsi="Arial Narrow" w:cs="Arial"/>
                <w:b/>
                <w:bCs/>
                <w:color w:val="FFFFFF"/>
                <w:sz w:val="26"/>
                <w:szCs w:val="26"/>
              </w:rPr>
            </w:pPr>
            <w:r w:rsidRPr="00D00C0C">
              <w:rPr>
                <w:rFonts w:ascii="Arial Narrow" w:eastAsia="Times New Roman" w:hAnsi="Arial Narrow" w:cs="Arial"/>
                <w:b/>
                <w:bCs/>
                <w:color w:val="FFFFFF"/>
                <w:sz w:val="26"/>
                <w:szCs w:val="26"/>
              </w:rPr>
              <w:t>Доля по</w:t>
            </w:r>
            <w:r w:rsidRPr="00D00C0C">
              <w:rPr>
                <w:rFonts w:ascii="Arial Narrow" w:eastAsia="Times New Roman" w:hAnsi="Arial Narrow" w:cs="Arial"/>
                <w:b/>
                <w:bCs/>
                <w:color w:val="FFFFFF"/>
                <w:sz w:val="26"/>
                <w:szCs w:val="26"/>
              </w:rPr>
              <w:br/>
              <w:t>количеству</w:t>
            </w:r>
            <w:r w:rsidR="00A1003E">
              <w:rPr>
                <w:rFonts w:ascii="Arial Narrow" w:eastAsia="Times New Roman" w:hAnsi="Arial Narrow" w:cs="Arial"/>
                <w:b/>
                <w:bCs/>
                <w:color w:val="FFFFFF"/>
                <w:sz w:val="26"/>
                <w:szCs w:val="26"/>
              </w:rPr>
              <w:t>,</w:t>
            </w:r>
          </w:p>
          <w:p w14:paraId="04BD4AD7" w14:textId="77777777" w:rsidR="00AB1D7A" w:rsidRPr="00D00C0C" w:rsidRDefault="00AB1D7A" w:rsidP="00FC5481">
            <w:pPr>
              <w:spacing w:after="0" w:line="240" w:lineRule="auto"/>
              <w:ind w:left="-113" w:right="-113"/>
              <w:contextualSpacing/>
              <w:jc w:val="center"/>
              <w:rPr>
                <w:rFonts w:ascii="Arial Narrow" w:eastAsia="Times New Roman" w:hAnsi="Arial Narrow" w:cs="Arial"/>
                <w:b/>
                <w:bCs/>
                <w:color w:val="FFFFFF"/>
                <w:sz w:val="26"/>
                <w:szCs w:val="26"/>
              </w:rPr>
            </w:pPr>
            <w:r w:rsidRPr="00D00C0C">
              <w:rPr>
                <w:rFonts w:ascii="Arial Narrow" w:eastAsia="Times New Roman" w:hAnsi="Arial Narrow" w:cs="Arial"/>
                <w:b/>
                <w:bCs/>
                <w:color w:val="FFFFFF"/>
                <w:sz w:val="26"/>
                <w:szCs w:val="26"/>
              </w:rPr>
              <w:t>%</w:t>
            </w:r>
          </w:p>
        </w:tc>
      </w:tr>
      <w:tr w:rsidR="00AB1D7A" w:rsidRPr="00D00C0C" w14:paraId="04BD4ADE" w14:textId="77777777" w:rsidTr="00B137F0">
        <w:trPr>
          <w:trHeight w:val="345"/>
        </w:trPr>
        <w:tc>
          <w:tcPr>
            <w:tcW w:w="201" w:type="pct"/>
            <w:shd w:val="clear" w:color="auto" w:fill="auto"/>
            <w:noWrap/>
            <w:hideMark/>
          </w:tcPr>
          <w:p w14:paraId="04BD4AD9" w14:textId="77777777" w:rsidR="00AB1D7A" w:rsidRPr="00D00C0C" w:rsidRDefault="00AB1D7A" w:rsidP="00B137F0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6"/>
                <w:szCs w:val="26"/>
              </w:rPr>
            </w:pPr>
            <w:r w:rsidRPr="00D00C0C">
              <w:rPr>
                <w:rFonts w:ascii="Arial Narrow" w:hAnsi="Arial Narrow" w:cs="Arial"/>
                <w:color w:val="000000"/>
                <w:sz w:val="26"/>
                <w:szCs w:val="26"/>
              </w:rPr>
              <w:t>1</w:t>
            </w:r>
          </w:p>
        </w:tc>
        <w:tc>
          <w:tcPr>
            <w:tcW w:w="2060" w:type="pct"/>
            <w:shd w:val="clear" w:color="auto" w:fill="auto"/>
            <w:hideMark/>
          </w:tcPr>
          <w:p w14:paraId="04BD4ADA" w14:textId="77777777" w:rsidR="00AB1D7A" w:rsidRPr="00AB1D7A" w:rsidRDefault="00AB1D7A" w:rsidP="00B137F0">
            <w:pPr>
              <w:spacing w:after="0" w:line="360" w:lineRule="auto"/>
              <w:ind w:right="170"/>
              <w:rPr>
                <w:rFonts w:ascii="Arial Narrow" w:hAnsi="Arial Narrow" w:cs="Arial"/>
                <w:color w:val="000000"/>
                <w:sz w:val="26"/>
                <w:szCs w:val="26"/>
              </w:rPr>
            </w:pPr>
            <w:r w:rsidRPr="00AB1D7A">
              <w:rPr>
                <w:rFonts w:ascii="Arial Narrow" w:hAnsi="Arial Narrow" w:cs="Arial"/>
                <w:color w:val="000000"/>
                <w:sz w:val="26"/>
                <w:szCs w:val="26"/>
              </w:rPr>
              <w:t>Ханты-Мансийский АО (Югра)</w:t>
            </w:r>
          </w:p>
        </w:tc>
        <w:tc>
          <w:tcPr>
            <w:tcW w:w="1027" w:type="pct"/>
            <w:shd w:val="clear" w:color="auto" w:fill="auto"/>
            <w:noWrap/>
            <w:hideMark/>
          </w:tcPr>
          <w:p w14:paraId="04BD4ADB" w14:textId="77777777" w:rsidR="00AB1D7A" w:rsidRPr="00D00C0C" w:rsidRDefault="00AB1D7A" w:rsidP="00F01653">
            <w:pPr>
              <w:spacing w:after="0" w:line="360" w:lineRule="auto"/>
              <w:ind w:right="170"/>
              <w:jc w:val="center"/>
              <w:rPr>
                <w:rFonts w:ascii="Arial Narrow" w:hAnsi="Arial Narrow" w:cs="Arial"/>
                <w:color w:val="000000"/>
                <w:sz w:val="26"/>
                <w:szCs w:val="26"/>
              </w:rPr>
            </w:pPr>
            <w:r w:rsidRPr="00AB1D7A">
              <w:rPr>
                <w:rFonts w:ascii="Arial Narrow" w:hAnsi="Arial Narrow" w:cs="Arial"/>
                <w:color w:val="000000"/>
                <w:sz w:val="26"/>
                <w:szCs w:val="26"/>
              </w:rPr>
              <w:t>110</w:t>
            </w:r>
          </w:p>
        </w:tc>
        <w:tc>
          <w:tcPr>
            <w:tcW w:w="959" w:type="pct"/>
            <w:shd w:val="clear" w:color="auto" w:fill="auto"/>
          </w:tcPr>
          <w:p w14:paraId="04BD4ADC" w14:textId="77777777" w:rsidR="00AB1D7A" w:rsidRPr="00D00C0C" w:rsidRDefault="00AB1D7A" w:rsidP="00F01653">
            <w:pPr>
              <w:spacing w:after="0" w:line="360" w:lineRule="auto"/>
              <w:ind w:right="170"/>
              <w:jc w:val="center"/>
              <w:rPr>
                <w:rFonts w:ascii="Arial Narrow" w:hAnsi="Arial Narrow" w:cs="Arial"/>
                <w:color w:val="000000"/>
                <w:sz w:val="26"/>
                <w:szCs w:val="26"/>
              </w:rPr>
            </w:pPr>
            <w:r w:rsidRPr="00AB1D7A">
              <w:rPr>
                <w:rFonts w:ascii="Arial Narrow" w:hAnsi="Arial Narrow" w:cs="Arial"/>
                <w:color w:val="000000"/>
                <w:sz w:val="26"/>
                <w:szCs w:val="26"/>
              </w:rPr>
              <w:t>339,5</w:t>
            </w:r>
          </w:p>
        </w:tc>
        <w:tc>
          <w:tcPr>
            <w:tcW w:w="753" w:type="pct"/>
            <w:shd w:val="clear" w:color="auto" w:fill="auto"/>
            <w:noWrap/>
            <w:vAlign w:val="bottom"/>
            <w:hideMark/>
          </w:tcPr>
          <w:p w14:paraId="04BD4ADD" w14:textId="70176C87" w:rsidR="00AB1D7A" w:rsidRPr="00D00C0C" w:rsidRDefault="00AB1D7A" w:rsidP="00F01653">
            <w:pPr>
              <w:spacing w:after="0" w:line="360" w:lineRule="auto"/>
              <w:ind w:right="170"/>
              <w:jc w:val="center"/>
              <w:rPr>
                <w:rFonts w:ascii="Arial Narrow" w:hAnsi="Arial Narrow" w:cs="Arial"/>
                <w:color w:val="000000"/>
                <w:sz w:val="26"/>
                <w:szCs w:val="26"/>
              </w:rPr>
            </w:pPr>
            <w:r w:rsidRPr="00D00C0C">
              <w:rPr>
                <w:rFonts w:ascii="Arial Narrow" w:hAnsi="Arial Narrow" w:cs="Arial"/>
                <w:color w:val="000000"/>
                <w:sz w:val="26"/>
                <w:szCs w:val="26"/>
              </w:rPr>
              <w:t>1</w:t>
            </w:r>
            <w:r w:rsidR="003C2520">
              <w:rPr>
                <w:rFonts w:ascii="Arial Narrow" w:hAnsi="Arial Narrow" w:cs="Arial"/>
                <w:color w:val="000000"/>
                <w:sz w:val="26"/>
                <w:szCs w:val="26"/>
              </w:rPr>
              <w:t>7</w:t>
            </w:r>
            <w:r w:rsidRPr="00D00C0C">
              <w:rPr>
                <w:rFonts w:ascii="Arial Narrow" w:hAnsi="Arial Narrow" w:cs="Arial"/>
                <w:color w:val="000000"/>
                <w:sz w:val="26"/>
                <w:szCs w:val="26"/>
              </w:rPr>
              <w:t>,0%</w:t>
            </w:r>
          </w:p>
        </w:tc>
      </w:tr>
      <w:tr w:rsidR="00AB1D7A" w:rsidRPr="00D00C0C" w14:paraId="04BD4AE4" w14:textId="77777777" w:rsidTr="00F84659">
        <w:trPr>
          <w:trHeight w:val="330"/>
        </w:trPr>
        <w:tc>
          <w:tcPr>
            <w:tcW w:w="201" w:type="pct"/>
            <w:shd w:val="clear" w:color="auto" w:fill="auto"/>
            <w:noWrap/>
          </w:tcPr>
          <w:p w14:paraId="04BD4ADF" w14:textId="77777777" w:rsidR="00AB1D7A" w:rsidRPr="00D00C0C" w:rsidRDefault="00AB1D7A" w:rsidP="00B137F0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6"/>
                <w:szCs w:val="26"/>
              </w:rPr>
            </w:pPr>
            <w:r w:rsidRPr="00D00C0C">
              <w:rPr>
                <w:rFonts w:ascii="Arial Narrow" w:hAnsi="Arial Narrow" w:cs="Arial"/>
                <w:color w:val="000000"/>
                <w:sz w:val="26"/>
                <w:szCs w:val="26"/>
              </w:rPr>
              <w:t>2</w:t>
            </w:r>
          </w:p>
        </w:tc>
        <w:tc>
          <w:tcPr>
            <w:tcW w:w="2060" w:type="pct"/>
            <w:shd w:val="clear" w:color="000000" w:fill="FFFFFF"/>
          </w:tcPr>
          <w:p w14:paraId="04BD4AE0" w14:textId="77777777" w:rsidR="00AB1D7A" w:rsidRPr="00D00C0C" w:rsidRDefault="00AB1D7A" w:rsidP="00B137F0">
            <w:pPr>
              <w:spacing w:after="0" w:line="360" w:lineRule="auto"/>
              <w:ind w:right="170"/>
              <w:rPr>
                <w:rFonts w:ascii="Arial Narrow" w:hAnsi="Arial Narrow" w:cs="Arial"/>
                <w:color w:val="000000"/>
                <w:sz w:val="26"/>
                <w:szCs w:val="26"/>
              </w:rPr>
            </w:pPr>
            <w:r w:rsidRPr="00AB1D7A">
              <w:rPr>
                <w:rFonts w:ascii="Arial Narrow" w:hAnsi="Arial Narrow" w:cs="Arial"/>
                <w:color w:val="000000"/>
                <w:sz w:val="26"/>
                <w:szCs w:val="26"/>
              </w:rPr>
              <w:t>Республика Саха (Якутия)</w:t>
            </w:r>
          </w:p>
        </w:tc>
        <w:tc>
          <w:tcPr>
            <w:tcW w:w="1027" w:type="pct"/>
            <w:shd w:val="clear" w:color="auto" w:fill="auto"/>
            <w:noWrap/>
          </w:tcPr>
          <w:p w14:paraId="04BD4AE1" w14:textId="77777777" w:rsidR="00AB1D7A" w:rsidRPr="00D00C0C" w:rsidRDefault="00AB1D7A" w:rsidP="00F01653">
            <w:pPr>
              <w:spacing w:after="0" w:line="360" w:lineRule="auto"/>
              <w:ind w:right="170"/>
              <w:jc w:val="center"/>
              <w:rPr>
                <w:rFonts w:ascii="Arial Narrow" w:hAnsi="Arial Narrow" w:cs="Arial"/>
                <w:color w:val="000000"/>
                <w:sz w:val="26"/>
                <w:szCs w:val="26"/>
              </w:rPr>
            </w:pPr>
            <w:r w:rsidRPr="00AB1D7A">
              <w:rPr>
                <w:rFonts w:ascii="Arial Narrow" w:hAnsi="Arial Narrow" w:cs="Arial"/>
                <w:color w:val="000000"/>
                <w:sz w:val="26"/>
                <w:szCs w:val="26"/>
              </w:rPr>
              <w:t>76</w:t>
            </w:r>
          </w:p>
        </w:tc>
        <w:tc>
          <w:tcPr>
            <w:tcW w:w="959" w:type="pct"/>
          </w:tcPr>
          <w:p w14:paraId="04BD4AE2" w14:textId="77777777" w:rsidR="00AB1D7A" w:rsidRPr="00D00C0C" w:rsidRDefault="00AB1D7A" w:rsidP="00F01653">
            <w:pPr>
              <w:spacing w:after="0" w:line="360" w:lineRule="auto"/>
              <w:ind w:right="170"/>
              <w:jc w:val="center"/>
              <w:rPr>
                <w:rFonts w:ascii="Arial Narrow" w:hAnsi="Arial Narrow" w:cs="Arial"/>
                <w:color w:val="000000"/>
                <w:sz w:val="26"/>
                <w:szCs w:val="26"/>
              </w:rPr>
            </w:pPr>
            <w:r w:rsidRPr="00AB1D7A">
              <w:rPr>
                <w:rFonts w:ascii="Arial Narrow" w:hAnsi="Arial Narrow" w:cs="Arial"/>
                <w:color w:val="000000"/>
                <w:sz w:val="26"/>
                <w:szCs w:val="26"/>
              </w:rPr>
              <w:t>1099,9</w:t>
            </w:r>
          </w:p>
        </w:tc>
        <w:tc>
          <w:tcPr>
            <w:tcW w:w="753" w:type="pct"/>
            <w:shd w:val="clear" w:color="auto" w:fill="auto"/>
            <w:noWrap/>
            <w:vAlign w:val="bottom"/>
          </w:tcPr>
          <w:p w14:paraId="04BD4AE3" w14:textId="44EB0A91" w:rsidR="00AB1D7A" w:rsidRPr="00D00C0C" w:rsidRDefault="003C2520" w:rsidP="003C2520">
            <w:pPr>
              <w:spacing w:after="0" w:line="360" w:lineRule="auto"/>
              <w:ind w:right="170"/>
              <w:jc w:val="center"/>
              <w:rPr>
                <w:rFonts w:ascii="Arial Narrow" w:hAnsi="Arial Narrow" w:cs="Arial"/>
                <w:color w:val="000000"/>
                <w:sz w:val="26"/>
                <w:szCs w:val="26"/>
              </w:rPr>
            </w:pPr>
            <w:r>
              <w:rPr>
                <w:rFonts w:ascii="Arial Narrow" w:hAnsi="Arial Narrow" w:cs="Arial"/>
                <w:color w:val="000000"/>
                <w:sz w:val="26"/>
                <w:szCs w:val="26"/>
              </w:rPr>
              <w:t>11</w:t>
            </w:r>
            <w:r w:rsidR="00AB1D7A" w:rsidRPr="00D00C0C">
              <w:rPr>
                <w:rFonts w:ascii="Arial Narrow" w:hAnsi="Arial Narrow" w:cs="Arial"/>
                <w:color w:val="000000"/>
                <w:sz w:val="26"/>
                <w:szCs w:val="26"/>
              </w:rPr>
              <w:t>,</w:t>
            </w:r>
            <w:r>
              <w:rPr>
                <w:rFonts w:ascii="Arial Narrow" w:hAnsi="Arial Narrow" w:cs="Arial"/>
                <w:color w:val="000000"/>
                <w:sz w:val="26"/>
                <w:szCs w:val="26"/>
              </w:rPr>
              <w:t>7</w:t>
            </w:r>
            <w:r w:rsidR="00AB1D7A" w:rsidRPr="00D00C0C">
              <w:rPr>
                <w:rFonts w:ascii="Arial Narrow" w:hAnsi="Arial Narrow" w:cs="Arial"/>
                <w:color w:val="000000"/>
                <w:sz w:val="26"/>
                <w:szCs w:val="26"/>
              </w:rPr>
              <w:t>%</w:t>
            </w:r>
          </w:p>
        </w:tc>
      </w:tr>
      <w:tr w:rsidR="00AB1D7A" w:rsidRPr="00D00C0C" w14:paraId="04BD4AEA" w14:textId="77777777" w:rsidTr="00F84659">
        <w:trPr>
          <w:trHeight w:val="330"/>
        </w:trPr>
        <w:tc>
          <w:tcPr>
            <w:tcW w:w="201" w:type="pct"/>
            <w:shd w:val="clear" w:color="auto" w:fill="auto"/>
            <w:noWrap/>
          </w:tcPr>
          <w:p w14:paraId="04BD4AE5" w14:textId="77777777" w:rsidR="00AB1D7A" w:rsidRPr="00D00C0C" w:rsidRDefault="00AB1D7A" w:rsidP="00B137F0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6"/>
                <w:szCs w:val="26"/>
              </w:rPr>
            </w:pPr>
            <w:r w:rsidRPr="00D00C0C">
              <w:rPr>
                <w:rFonts w:ascii="Arial Narrow" w:hAnsi="Arial Narrow" w:cs="Arial"/>
                <w:color w:val="000000"/>
                <w:sz w:val="26"/>
                <w:szCs w:val="26"/>
              </w:rPr>
              <w:t>3</w:t>
            </w:r>
          </w:p>
        </w:tc>
        <w:tc>
          <w:tcPr>
            <w:tcW w:w="2060" w:type="pct"/>
            <w:shd w:val="clear" w:color="000000" w:fill="FFFFFF"/>
          </w:tcPr>
          <w:p w14:paraId="04BD4AE6" w14:textId="77777777" w:rsidR="00AB1D7A" w:rsidRPr="00D00C0C" w:rsidRDefault="00AB1D7A" w:rsidP="00B137F0">
            <w:pPr>
              <w:spacing w:after="0" w:line="360" w:lineRule="auto"/>
              <w:ind w:right="170"/>
              <w:rPr>
                <w:rFonts w:ascii="Arial Narrow" w:hAnsi="Arial Narrow" w:cs="Arial"/>
                <w:color w:val="000000"/>
                <w:sz w:val="26"/>
                <w:szCs w:val="26"/>
              </w:rPr>
            </w:pPr>
            <w:r w:rsidRPr="00AB1D7A">
              <w:rPr>
                <w:rFonts w:ascii="Arial Narrow" w:hAnsi="Arial Narrow" w:cs="Arial"/>
                <w:color w:val="000000"/>
                <w:sz w:val="26"/>
                <w:szCs w:val="26"/>
              </w:rPr>
              <w:t>Саратовская область</w:t>
            </w:r>
          </w:p>
        </w:tc>
        <w:tc>
          <w:tcPr>
            <w:tcW w:w="1027" w:type="pct"/>
            <w:shd w:val="clear" w:color="auto" w:fill="auto"/>
            <w:noWrap/>
          </w:tcPr>
          <w:p w14:paraId="04BD4AE7" w14:textId="77777777" w:rsidR="00AB1D7A" w:rsidRPr="00D00C0C" w:rsidRDefault="00AB1D7A" w:rsidP="00F01653">
            <w:pPr>
              <w:spacing w:after="0" w:line="360" w:lineRule="auto"/>
              <w:ind w:right="170"/>
              <w:jc w:val="center"/>
              <w:rPr>
                <w:rFonts w:ascii="Arial Narrow" w:hAnsi="Arial Narrow" w:cs="Arial"/>
                <w:color w:val="000000"/>
                <w:sz w:val="26"/>
                <w:szCs w:val="26"/>
              </w:rPr>
            </w:pPr>
            <w:r w:rsidRPr="00AB1D7A">
              <w:rPr>
                <w:rFonts w:ascii="Arial Narrow" w:hAnsi="Arial Narrow" w:cs="Arial"/>
                <w:color w:val="000000"/>
                <w:sz w:val="26"/>
                <w:szCs w:val="26"/>
              </w:rPr>
              <w:t>56</w:t>
            </w:r>
          </w:p>
        </w:tc>
        <w:tc>
          <w:tcPr>
            <w:tcW w:w="959" w:type="pct"/>
          </w:tcPr>
          <w:p w14:paraId="04BD4AE8" w14:textId="77777777" w:rsidR="00AB1D7A" w:rsidRPr="00D00C0C" w:rsidRDefault="00AB1D7A" w:rsidP="00F01653">
            <w:pPr>
              <w:spacing w:after="0" w:line="360" w:lineRule="auto"/>
              <w:ind w:right="170"/>
              <w:jc w:val="center"/>
              <w:rPr>
                <w:rFonts w:ascii="Arial Narrow" w:hAnsi="Arial Narrow" w:cs="Arial"/>
                <w:color w:val="000000"/>
                <w:sz w:val="26"/>
                <w:szCs w:val="26"/>
              </w:rPr>
            </w:pPr>
            <w:r w:rsidRPr="00AB1D7A">
              <w:rPr>
                <w:rFonts w:ascii="Arial Narrow" w:hAnsi="Arial Narrow" w:cs="Arial"/>
                <w:color w:val="000000"/>
                <w:sz w:val="26"/>
                <w:szCs w:val="26"/>
              </w:rPr>
              <w:t>217,3</w:t>
            </w:r>
          </w:p>
        </w:tc>
        <w:tc>
          <w:tcPr>
            <w:tcW w:w="753" w:type="pct"/>
            <w:shd w:val="clear" w:color="auto" w:fill="auto"/>
            <w:noWrap/>
            <w:vAlign w:val="bottom"/>
          </w:tcPr>
          <w:p w14:paraId="04BD4AE9" w14:textId="3113DD72" w:rsidR="00AB1D7A" w:rsidRPr="00D00C0C" w:rsidRDefault="003C2520" w:rsidP="003C2520">
            <w:pPr>
              <w:spacing w:after="0" w:line="360" w:lineRule="auto"/>
              <w:ind w:right="170"/>
              <w:jc w:val="center"/>
              <w:rPr>
                <w:rFonts w:ascii="Arial Narrow" w:hAnsi="Arial Narrow" w:cs="Arial"/>
                <w:color w:val="000000"/>
                <w:sz w:val="26"/>
                <w:szCs w:val="26"/>
              </w:rPr>
            </w:pPr>
            <w:r>
              <w:rPr>
                <w:rFonts w:ascii="Arial Narrow" w:hAnsi="Arial Narrow" w:cs="Arial"/>
                <w:color w:val="000000"/>
                <w:sz w:val="26"/>
                <w:szCs w:val="26"/>
              </w:rPr>
              <w:t>8</w:t>
            </w:r>
            <w:r w:rsidR="00AB1D7A" w:rsidRPr="00D00C0C">
              <w:rPr>
                <w:rFonts w:ascii="Arial Narrow" w:hAnsi="Arial Narrow" w:cs="Arial"/>
                <w:color w:val="000000"/>
                <w:sz w:val="26"/>
                <w:szCs w:val="26"/>
              </w:rPr>
              <w:t>,</w:t>
            </w:r>
            <w:r>
              <w:rPr>
                <w:rFonts w:ascii="Arial Narrow" w:hAnsi="Arial Narrow" w:cs="Arial"/>
                <w:color w:val="000000"/>
                <w:sz w:val="26"/>
                <w:szCs w:val="26"/>
              </w:rPr>
              <w:t>6</w:t>
            </w:r>
            <w:r w:rsidR="00AB1D7A" w:rsidRPr="00D00C0C">
              <w:rPr>
                <w:rFonts w:ascii="Arial Narrow" w:hAnsi="Arial Narrow" w:cs="Arial"/>
                <w:color w:val="000000"/>
                <w:sz w:val="26"/>
                <w:szCs w:val="26"/>
              </w:rPr>
              <w:t>%</w:t>
            </w:r>
          </w:p>
        </w:tc>
      </w:tr>
      <w:tr w:rsidR="00AB1D7A" w:rsidRPr="00D00C0C" w14:paraId="04BD4AF0" w14:textId="77777777" w:rsidTr="00F84659">
        <w:trPr>
          <w:trHeight w:val="330"/>
        </w:trPr>
        <w:tc>
          <w:tcPr>
            <w:tcW w:w="201" w:type="pct"/>
            <w:shd w:val="clear" w:color="auto" w:fill="auto"/>
            <w:noWrap/>
          </w:tcPr>
          <w:p w14:paraId="04BD4AEB" w14:textId="77777777" w:rsidR="00AB1D7A" w:rsidRPr="00D00C0C" w:rsidRDefault="00AB1D7A" w:rsidP="00B137F0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6"/>
                <w:szCs w:val="26"/>
              </w:rPr>
            </w:pPr>
            <w:r w:rsidRPr="00D00C0C">
              <w:rPr>
                <w:rFonts w:ascii="Arial Narrow" w:hAnsi="Arial Narrow" w:cs="Arial"/>
                <w:color w:val="000000"/>
                <w:sz w:val="26"/>
                <w:szCs w:val="26"/>
              </w:rPr>
              <w:t>4</w:t>
            </w:r>
          </w:p>
        </w:tc>
        <w:tc>
          <w:tcPr>
            <w:tcW w:w="2060" w:type="pct"/>
            <w:shd w:val="clear" w:color="000000" w:fill="FFFFFF"/>
          </w:tcPr>
          <w:p w14:paraId="04BD4AEC" w14:textId="254D585F" w:rsidR="00AB1D7A" w:rsidRPr="00D00C0C" w:rsidRDefault="00AB1D7A" w:rsidP="00B137F0">
            <w:pPr>
              <w:spacing w:after="0" w:line="360" w:lineRule="auto"/>
              <w:ind w:right="170"/>
              <w:rPr>
                <w:rFonts w:ascii="Arial Narrow" w:hAnsi="Arial Narrow" w:cs="Arial"/>
                <w:color w:val="000000"/>
                <w:sz w:val="26"/>
                <w:szCs w:val="26"/>
              </w:rPr>
            </w:pPr>
            <w:r w:rsidRPr="00AB1D7A">
              <w:rPr>
                <w:rFonts w:ascii="Arial Narrow" w:hAnsi="Arial Narrow" w:cs="Arial"/>
                <w:color w:val="000000"/>
                <w:sz w:val="26"/>
                <w:szCs w:val="26"/>
              </w:rPr>
              <w:t xml:space="preserve">Удмуртская </w:t>
            </w:r>
            <w:r w:rsidR="00FC19EB">
              <w:rPr>
                <w:rFonts w:ascii="Arial Narrow" w:hAnsi="Arial Narrow" w:cs="Arial"/>
                <w:color w:val="000000"/>
                <w:sz w:val="26"/>
                <w:szCs w:val="26"/>
              </w:rPr>
              <w:t>Р</w:t>
            </w:r>
            <w:r w:rsidRPr="00AB1D7A">
              <w:rPr>
                <w:rFonts w:ascii="Arial Narrow" w:hAnsi="Arial Narrow" w:cs="Arial"/>
                <w:color w:val="000000"/>
                <w:sz w:val="26"/>
                <w:szCs w:val="26"/>
              </w:rPr>
              <w:t>еспублика</w:t>
            </w:r>
          </w:p>
        </w:tc>
        <w:tc>
          <w:tcPr>
            <w:tcW w:w="1027" w:type="pct"/>
            <w:shd w:val="clear" w:color="auto" w:fill="auto"/>
            <w:noWrap/>
          </w:tcPr>
          <w:p w14:paraId="04BD4AED" w14:textId="77777777" w:rsidR="00AB1D7A" w:rsidRPr="00D00C0C" w:rsidRDefault="00AB1D7A" w:rsidP="00F01653">
            <w:pPr>
              <w:spacing w:after="0" w:line="360" w:lineRule="auto"/>
              <w:ind w:right="170"/>
              <w:jc w:val="center"/>
              <w:rPr>
                <w:rFonts w:ascii="Arial Narrow" w:hAnsi="Arial Narrow" w:cs="Arial"/>
                <w:color w:val="000000"/>
                <w:sz w:val="26"/>
                <w:szCs w:val="26"/>
              </w:rPr>
            </w:pPr>
            <w:r w:rsidRPr="00AB1D7A">
              <w:rPr>
                <w:rFonts w:ascii="Arial Narrow" w:hAnsi="Arial Narrow" w:cs="Arial"/>
                <w:color w:val="000000"/>
                <w:sz w:val="26"/>
                <w:szCs w:val="26"/>
              </w:rPr>
              <w:t>47</w:t>
            </w:r>
          </w:p>
        </w:tc>
        <w:tc>
          <w:tcPr>
            <w:tcW w:w="959" w:type="pct"/>
          </w:tcPr>
          <w:p w14:paraId="04BD4AEE" w14:textId="77777777" w:rsidR="00AB1D7A" w:rsidRPr="00D00C0C" w:rsidRDefault="00AB1D7A" w:rsidP="00F01653">
            <w:pPr>
              <w:spacing w:after="0" w:line="360" w:lineRule="auto"/>
              <w:ind w:right="170"/>
              <w:jc w:val="center"/>
              <w:rPr>
                <w:rFonts w:ascii="Arial Narrow" w:hAnsi="Arial Narrow" w:cs="Arial"/>
                <w:color w:val="000000"/>
                <w:sz w:val="26"/>
                <w:szCs w:val="26"/>
              </w:rPr>
            </w:pPr>
            <w:r w:rsidRPr="00AB1D7A">
              <w:rPr>
                <w:rFonts w:ascii="Arial Narrow" w:hAnsi="Arial Narrow" w:cs="Arial"/>
                <w:color w:val="000000"/>
                <w:sz w:val="26"/>
                <w:szCs w:val="26"/>
              </w:rPr>
              <w:t>101,2</w:t>
            </w:r>
          </w:p>
        </w:tc>
        <w:tc>
          <w:tcPr>
            <w:tcW w:w="753" w:type="pct"/>
            <w:shd w:val="clear" w:color="auto" w:fill="auto"/>
            <w:noWrap/>
            <w:vAlign w:val="bottom"/>
          </w:tcPr>
          <w:p w14:paraId="04BD4AEF" w14:textId="7B2C530D" w:rsidR="00AB1D7A" w:rsidRPr="00D00C0C" w:rsidRDefault="003C2520" w:rsidP="003C2520">
            <w:pPr>
              <w:spacing w:after="0" w:line="360" w:lineRule="auto"/>
              <w:ind w:right="170"/>
              <w:jc w:val="center"/>
              <w:rPr>
                <w:rFonts w:ascii="Arial Narrow" w:hAnsi="Arial Narrow" w:cs="Arial"/>
                <w:color w:val="000000"/>
                <w:sz w:val="26"/>
                <w:szCs w:val="26"/>
              </w:rPr>
            </w:pPr>
            <w:r>
              <w:rPr>
                <w:rFonts w:ascii="Arial Narrow" w:hAnsi="Arial Narrow" w:cs="Arial"/>
                <w:color w:val="000000"/>
                <w:sz w:val="26"/>
                <w:szCs w:val="26"/>
              </w:rPr>
              <w:t>7</w:t>
            </w:r>
            <w:r w:rsidR="00AB1D7A" w:rsidRPr="00D00C0C">
              <w:rPr>
                <w:rFonts w:ascii="Arial Narrow" w:hAnsi="Arial Narrow" w:cs="Arial"/>
                <w:color w:val="000000"/>
                <w:sz w:val="26"/>
                <w:szCs w:val="26"/>
              </w:rPr>
              <w:t>,</w:t>
            </w:r>
            <w:r>
              <w:rPr>
                <w:rFonts w:ascii="Arial Narrow" w:hAnsi="Arial Narrow" w:cs="Arial"/>
                <w:color w:val="000000"/>
                <w:sz w:val="26"/>
                <w:szCs w:val="26"/>
              </w:rPr>
              <w:t>3</w:t>
            </w:r>
            <w:r w:rsidR="00AB1D7A" w:rsidRPr="00D00C0C">
              <w:rPr>
                <w:rFonts w:ascii="Arial Narrow" w:hAnsi="Arial Narrow" w:cs="Arial"/>
                <w:color w:val="000000"/>
                <w:sz w:val="26"/>
                <w:szCs w:val="26"/>
              </w:rPr>
              <w:t>%</w:t>
            </w:r>
          </w:p>
        </w:tc>
      </w:tr>
      <w:tr w:rsidR="00AB1D7A" w:rsidRPr="00D00C0C" w14:paraId="04BD4AF6" w14:textId="77777777" w:rsidTr="00F84659">
        <w:trPr>
          <w:trHeight w:val="330"/>
        </w:trPr>
        <w:tc>
          <w:tcPr>
            <w:tcW w:w="201" w:type="pct"/>
            <w:shd w:val="clear" w:color="auto" w:fill="auto"/>
            <w:noWrap/>
          </w:tcPr>
          <w:p w14:paraId="04BD4AF1" w14:textId="77777777" w:rsidR="00AB1D7A" w:rsidRPr="00D00C0C" w:rsidRDefault="00AB1D7A" w:rsidP="00B137F0">
            <w:pPr>
              <w:spacing w:after="0" w:line="360" w:lineRule="auto"/>
              <w:jc w:val="center"/>
              <w:rPr>
                <w:rFonts w:ascii="Arial Narrow" w:hAnsi="Arial Narrow" w:cs="Arial"/>
                <w:color w:val="000000"/>
                <w:sz w:val="26"/>
                <w:szCs w:val="26"/>
              </w:rPr>
            </w:pPr>
            <w:r w:rsidRPr="00D00C0C">
              <w:rPr>
                <w:rFonts w:ascii="Arial Narrow" w:hAnsi="Arial Narrow" w:cs="Arial"/>
                <w:color w:val="000000"/>
                <w:sz w:val="26"/>
                <w:szCs w:val="26"/>
              </w:rPr>
              <w:t>5</w:t>
            </w:r>
          </w:p>
        </w:tc>
        <w:tc>
          <w:tcPr>
            <w:tcW w:w="2060" w:type="pct"/>
            <w:shd w:val="clear" w:color="000000" w:fill="FFFFFF"/>
          </w:tcPr>
          <w:p w14:paraId="04BD4AF2" w14:textId="77777777" w:rsidR="00AB1D7A" w:rsidRPr="00D00C0C" w:rsidRDefault="0022598B" w:rsidP="00B137F0">
            <w:pPr>
              <w:spacing w:after="0" w:line="360" w:lineRule="auto"/>
              <w:ind w:right="170"/>
              <w:rPr>
                <w:rFonts w:ascii="Arial Narrow" w:hAnsi="Arial Narrow" w:cs="Arial"/>
                <w:color w:val="000000"/>
                <w:sz w:val="26"/>
                <w:szCs w:val="26"/>
              </w:rPr>
            </w:pPr>
            <w:r>
              <w:rPr>
                <w:rFonts w:ascii="Arial Narrow" w:hAnsi="Arial Narrow" w:cs="Arial"/>
                <w:color w:val="000000"/>
                <w:sz w:val="26"/>
                <w:szCs w:val="26"/>
              </w:rPr>
              <w:t>г. </w:t>
            </w:r>
            <w:r w:rsidR="00AB1D7A" w:rsidRPr="00AB1D7A">
              <w:rPr>
                <w:rFonts w:ascii="Arial Narrow" w:hAnsi="Arial Narrow" w:cs="Arial"/>
                <w:color w:val="000000"/>
                <w:sz w:val="26"/>
                <w:szCs w:val="26"/>
              </w:rPr>
              <w:t>Санкт-Петербург</w:t>
            </w:r>
          </w:p>
        </w:tc>
        <w:tc>
          <w:tcPr>
            <w:tcW w:w="1027" w:type="pct"/>
            <w:shd w:val="clear" w:color="auto" w:fill="auto"/>
            <w:noWrap/>
          </w:tcPr>
          <w:p w14:paraId="04BD4AF3" w14:textId="77777777" w:rsidR="00AB1D7A" w:rsidRPr="00D00C0C" w:rsidRDefault="00AB1D7A" w:rsidP="00F01653">
            <w:pPr>
              <w:spacing w:after="0" w:line="360" w:lineRule="auto"/>
              <w:ind w:right="170"/>
              <w:jc w:val="center"/>
              <w:rPr>
                <w:rFonts w:ascii="Arial Narrow" w:hAnsi="Arial Narrow" w:cs="Arial"/>
                <w:color w:val="000000"/>
                <w:sz w:val="26"/>
                <w:szCs w:val="26"/>
              </w:rPr>
            </w:pPr>
            <w:r w:rsidRPr="00AB1D7A">
              <w:rPr>
                <w:rFonts w:ascii="Arial Narrow" w:hAnsi="Arial Narrow" w:cs="Arial"/>
                <w:color w:val="000000"/>
                <w:sz w:val="26"/>
                <w:szCs w:val="26"/>
              </w:rPr>
              <w:t>41</w:t>
            </w:r>
          </w:p>
        </w:tc>
        <w:tc>
          <w:tcPr>
            <w:tcW w:w="959" w:type="pct"/>
          </w:tcPr>
          <w:p w14:paraId="04BD4AF4" w14:textId="77777777" w:rsidR="00AB1D7A" w:rsidRPr="00D00C0C" w:rsidRDefault="00AB1D7A" w:rsidP="00F01653">
            <w:pPr>
              <w:spacing w:after="0" w:line="360" w:lineRule="auto"/>
              <w:ind w:right="170"/>
              <w:jc w:val="center"/>
              <w:rPr>
                <w:rFonts w:ascii="Arial Narrow" w:hAnsi="Arial Narrow" w:cs="Arial"/>
                <w:color w:val="000000"/>
                <w:sz w:val="26"/>
                <w:szCs w:val="26"/>
              </w:rPr>
            </w:pPr>
            <w:r w:rsidRPr="00AB1D7A">
              <w:rPr>
                <w:rFonts w:ascii="Arial Narrow" w:hAnsi="Arial Narrow" w:cs="Arial"/>
                <w:color w:val="000000"/>
                <w:sz w:val="26"/>
                <w:szCs w:val="26"/>
              </w:rPr>
              <w:t>339,5</w:t>
            </w:r>
          </w:p>
        </w:tc>
        <w:tc>
          <w:tcPr>
            <w:tcW w:w="753" w:type="pct"/>
            <w:shd w:val="clear" w:color="auto" w:fill="auto"/>
            <w:noWrap/>
            <w:vAlign w:val="bottom"/>
          </w:tcPr>
          <w:p w14:paraId="04BD4AF5" w14:textId="02429A92" w:rsidR="00AB1D7A" w:rsidRPr="00D00C0C" w:rsidRDefault="003C2520" w:rsidP="003C2520">
            <w:pPr>
              <w:spacing w:after="0" w:line="360" w:lineRule="auto"/>
              <w:ind w:right="170"/>
              <w:jc w:val="center"/>
              <w:rPr>
                <w:rFonts w:ascii="Arial Narrow" w:hAnsi="Arial Narrow" w:cs="Arial"/>
                <w:color w:val="000000"/>
                <w:sz w:val="26"/>
                <w:szCs w:val="26"/>
              </w:rPr>
            </w:pPr>
            <w:r>
              <w:rPr>
                <w:rFonts w:ascii="Arial Narrow" w:hAnsi="Arial Narrow" w:cs="Arial"/>
                <w:color w:val="000000"/>
                <w:sz w:val="26"/>
                <w:szCs w:val="26"/>
              </w:rPr>
              <w:t>6</w:t>
            </w:r>
            <w:r w:rsidR="00AB1D7A" w:rsidRPr="00D00C0C">
              <w:rPr>
                <w:rFonts w:ascii="Arial Narrow" w:hAnsi="Arial Narrow" w:cs="Arial"/>
                <w:color w:val="000000"/>
                <w:sz w:val="26"/>
                <w:szCs w:val="26"/>
              </w:rPr>
              <w:t>,</w:t>
            </w:r>
            <w:r>
              <w:rPr>
                <w:rFonts w:ascii="Arial Narrow" w:hAnsi="Arial Narrow" w:cs="Arial"/>
                <w:color w:val="000000"/>
                <w:sz w:val="26"/>
                <w:szCs w:val="26"/>
              </w:rPr>
              <w:t>3</w:t>
            </w:r>
            <w:r w:rsidR="00AB1D7A" w:rsidRPr="00D00C0C">
              <w:rPr>
                <w:rFonts w:ascii="Arial Narrow" w:hAnsi="Arial Narrow" w:cs="Arial"/>
                <w:color w:val="000000"/>
                <w:sz w:val="26"/>
                <w:szCs w:val="26"/>
              </w:rPr>
              <w:t>%</w:t>
            </w:r>
          </w:p>
        </w:tc>
      </w:tr>
    </w:tbl>
    <w:p w14:paraId="27844DB3" w14:textId="77777777" w:rsidR="00A654F6" w:rsidRDefault="00A654F6" w:rsidP="00A654F6"/>
    <w:p w14:paraId="19A591CA" w14:textId="77777777" w:rsidR="00A654F6" w:rsidRPr="00C8709C" w:rsidRDefault="00A654F6" w:rsidP="00A654F6">
      <w:pPr>
        <w:shd w:val="clear" w:color="auto" w:fill="E36C0A" w:themeFill="accent6" w:themeFillShade="BF"/>
        <w:spacing w:before="240" w:after="240"/>
        <w:ind w:left="-993" w:right="-2" w:firstLine="426"/>
        <w:rPr>
          <w:rFonts w:ascii="Arial Narrow" w:hAnsi="Arial Narrow" w:cs="Arial"/>
          <w:b/>
          <w:color w:val="FFFFFF" w:themeColor="background1"/>
          <w:sz w:val="32"/>
        </w:rPr>
      </w:pPr>
      <w:bookmarkStart w:id="11" w:name="_Toc9593926"/>
      <w:bookmarkStart w:id="12" w:name="_Toc16959289"/>
      <w:bookmarkStart w:id="13" w:name="_Toc41987266"/>
      <w:r w:rsidRPr="00C8709C">
        <w:rPr>
          <w:rFonts w:ascii="Arial Narrow" w:hAnsi="Arial Narrow" w:cs="Arial"/>
          <w:b/>
          <w:color w:val="FFFFFF" w:themeColor="background1"/>
          <w:sz w:val="32"/>
        </w:rPr>
        <w:lastRenderedPageBreak/>
        <w:t>ИСПОЛНИТЕЛИ ЭНЕРГОСЕРВИСНЫХ КОНТРАКТОВ (ЭСКО)</w:t>
      </w:r>
      <w:bookmarkEnd w:id="11"/>
      <w:bookmarkEnd w:id="12"/>
      <w:bookmarkEnd w:id="13"/>
    </w:p>
    <w:p w14:paraId="7FD6A9FA" w14:textId="6718A48A" w:rsidR="00A654F6" w:rsidRDefault="00A654F6" w:rsidP="00A654F6">
      <w:pPr>
        <w:spacing w:before="240" w:after="240"/>
        <w:ind w:left="-992"/>
        <w:jc w:val="both"/>
        <w:rPr>
          <w:rFonts w:ascii="Arial" w:eastAsia="Arial Unicode MS" w:hAnsi="Arial" w:cs="Arial"/>
          <w:spacing w:val="-6"/>
          <w:szCs w:val="28"/>
        </w:rPr>
      </w:pPr>
      <w:r>
        <w:rPr>
          <w:rFonts w:ascii="Arial" w:eastAsia="Arial Unicode MS" w:hAnsi="Arial" w:cs="Arial"/>
          <w:spacing w:val="-6"/>
          <w:szCs w:val="28"/>
        </w:rPr>
        <w:t>В</w:t>
      </w:r>
      <w:r w:rsidRPr="002C7A4A">
        <w:rPr>
          <w:rFonts w:ascii="Arial" w:eastAsia="Arial Unicode MS" w:hAnsi="Arial" w:cs="Arial"/>
          <w:spacing w:val="-6"/>
          <w:szCs w:val="28"/>
        </w:rPr>
        <w:t xml:space="preserve"> 2019 г. контракты были заключены 114 </w:t>
      </w:r>
      <w:proofErr w:type="spellStart"/>
      <w:r>
        <w:rPr>
          <w:rFonts w:ascii="Arial" w:eastAsia="Arial Unicode MS" w:hAnsi="Arial" w:cs="Arial"/>
          <w:spacing w:val="-6"/>
          <w:szCs w:val="28"/>
        </w:rPr>
        <w:t>энергосервисными</w:t>
      </w:r>
      <w:proofErr w:type="spellEnd"/>
      <w:r>
        <w:rPr>
          <w:rFonts w:ascii="Arial" w:eastAsia="Arial Unicode MS" w:hAnsi="Arial" w:cs="Arial"/>
          <w:spacing w:val="-6"/>
          <w:szCs w:val="28"/>
        </w:rPr>
        <w:t xml:space="preserve"> </w:t>
      </w:r>
      <w:r w:rsidRPr="002C7A4A">
        <w:rPr>
          <w:rFonts w:ascii="Arial" w:eastAsia="Arial Unicode MS" w:hAnsi="Arial" w:cs="Arial"/>
          <w:spacing w:val="-6"/>
          <w:szCs w:val="28"/>
        </w:rPr>
        <w:t xml:space="preserve">компаниями. Лидером по суммарной стоимости </w:t>
      </w:r>
      <w:r w:rsidRPr="000F20C8">
        <w:rPr>
          <w:rFonts w:ascii="Arial" w:eastAsia="Arial Unicode MS" w:hAnsi="Arial" w:cs="Arial"/>
          <w:spacing w:val="-6"/>
          <w:szCs w:val="28"/>
        </w:rPr>
        <w:t>контрактов</w:t>
      </w:r>
      <w:r w:rsidR="00F22C0C" w:rsidRPr="00C91069">
        <w:rPr>
          <w:rFonts w:ascii="Arial" w:hAnsi="Arial" w:cs="Arial"/>
          <w:bCs/>
          <w:szCs w:val="18"/>
        </w:rPr>
        <w:t xml:space="preserve"> стоимостью менее 100 млн руб.</w:t>
      </w:r>
      <w:r w:rsidRPr="000F20C8">
        <w:rPr>
          <w:rFonts w:ascii="Arial" w:eastAsia="Arial Unicode MS" w:hAnsi="Arial" w:cs="Arial"/>
          <w:spacing w:val="-6"/>
          <w:szCs w:val="28"/>
        </w:rPr>
        <w:t>, как и в 2017</w:t>
      </w:r>
      <w:r w:rsidR="00A37616" w:rsidRPr="000F20C8">
        <w:rPr>
          <w:rFonts w:ascii="Arial" w:eastAsia="Arial Unicode MS" w:hAnsi="Arial" w:cs="Arial"/>
          <w:spacing w:val="-6"/>
          <w:szCs w:val="28"/>
        </w:rPr>
        <w:t xml:space="preserve"> – </w:t>
      </w:r>
      <w:r w:rsidRPr="000F20C8">
        <w:rPr>
          <w:rFonts w:ascii="Arial" w:eastAsia="Arial Unicode MS" w:hAnsi="Arial" w:cs="Arial"/>
          <w:spacing w:val="-6"/>
          <w:szCs w:val="28"/>
        </w:rPr>
        <w:t xml:space="preserve">2018 гг. является ПАО «Ростелеком», заключившее в 2019 г. 43 контракта </w:t>
      </w:r>
      <w:r w:rsidR="00F22C0C" w:rsidRPr="000F20C8">
        <w:rPr>
          <w:rFonts w:ascii="Arial" w:eastAsia="Arial Unicode MS" w:hAnsi="Arial" w:cs="Arial"/>
          <w:spacing w:val="-6"/>
          <w:szCs w:val="28"/>
        </w:rPr>
        <w:t xml:space="preserve">суммарной </w:t>
      </w:r>
      <w:r w:rsidRPr="000F20C8">
        <w:rPr>
          <w:rFonts w:ascii="Arial" w:eastAsia="Arial Unicode MS" w:hAnsi="Arial" w:cs="Arial"/>
          <w:spacing w:val="-6"/>
          <w:szCs w:val="28"/>
        </w:rPr>
        <w:t>стоимостью 647,3 млн руб</w:t>
      </w:r>
      <w:r w:rsidR="00F22C0C" w:rsidRPr="00C91069">
        <w:rPr>
          <w:rFonts w:ascii="Arial" w:hAnsi="Arial" w:cs="Arial"/>
          <w:bCs/>
          <w:szCs w:val="18"/>
        </w:rPr>
        <w:t xml:space="preserve">лей </w:t>
      </w:r>
      <w:r w:rsidRPr="000F20C8">
        <w:rPr>
          <w:rFonts w:ascii="Arial" w:eastAsia="Arial Unicode MS" w:hAnsi="Arial" w:cs="Arial"/>
          <w:spacing w:val="-6"/>
          <w:szCs w:val="28"/>
        </w:rPr>
        <w:t xml:space="preserve">(таблица </w:t>
      </w:r>
      <w:r w:rsidR="00DD5332">
        <w:rPr>
          <w:rFonts w:ascii="Arial" w:eastAsia="Arial Unicode MS" w:hAnsi="Arial" w:cs="Arial"/>
          <w:spacing w:val="-6"/>
          <w:szCs w:val="28"/>
        </w:rPr>
        <w:t>7</w:t>
      </w:r>
      <w:r w:rsidRPr="002C7A4A">
        <w:rPr>
          <w:rFonts w:ascii="Arial" w:eastAsia="Arial Unicode MS" w:hAnsi="Arial" w:cs="Arial"/>
          <w:spacing w:val="-6"/>
          <w:szCs w:val="28"/>
        </w:rPr>
        <w:t xml:space="preserve">). </w:t>
      </w:r>
    </w:p>
    <w:p w14:paraId="6943D37B" w14:textId="5D933222" w:rsidR="00A654F6" w:rsidRPr="007955D5" w:rsidRDefault="00A654F6" w:rsidP="00A654F6">
      <w:pPr>
        <w:spacing w:before="240" w:after="240"/>
        <w:ind w:left="-992"/>
        <w:jc w:val="both"/>
        <w:rPr>
          <w:rFonts w:ascii="Arial" w:eastAsia="Arial Unicode MS" w:hAnsi="Arial" w:cs="Arial"/>
          <w:spacing w:val="-6"/>
          <w:szCs w:val="28"/>
        </w:rPr>
      </w:pPr>
      <w:r>
        <w:rPr>
          <w:rFonts w:ascii="Arial" w:eastAsia="Arial Unicode MS" w:hAnsi="Arial" w:cs="Arial"/>
          <w:spacing w:val="-6"/>
          <w:szCs w:val="28"/>
        </w:rPr>
        <w:t>В</w:t>
      </w:r>
      <w:r w:rsidRPr="007955D5">
        <w:rPr>
          <w:rFonts w:ascii="Arial" w:eastAsia="Arial Unicode MS" w:hAnsi="Arial" w:cs="Arial"/>
          <w:spacing w:val="-6"/>
          <w:szCs w:val="28"/>
        </w:rPr>
        <w:t xml:space="preserve">торое место по суммарной стоимости контрактов занимает компания </w:t>
      </w:r>
      <w:r w:rsidR="00A37616">
        <w:rPr>
          <w:rFonts w:ascii="Arial" w:eastAsia="Arial Unicode MS" w:hAnsi="Arial" w:cs="Arial"/>
          <w:spacing w:val="-6"/>
          <w:szCs w:val="28"/>
        </w:rPr>
        <w:br/>
      </w:r>
      <w:r w:rsidRPr="007955D5">
        <w:rPr>
          <w:rFonts w:ascii="Arial" w:eastAsia="Arial Unicode MS" w:hAnsi="Arial" w:cs="Arial"/>
          <w:spacing w:val="-6"/>
          <w:szCs w:val="28"/>
        </w:rPr>
        <w:t xml:space="preserve">ООО «Якутская </w:t>
      </w:r>
      <w:proofErr w:type="spellStart"/>
      <w:r w:rsidRPr="007955D5">
        <w:rPr>
          <w:rFonts w:ascii="Arial" w:eastAsia="Arial Unicode MS" w:hAnsi="Arial" w:cs="Arial"/>
          <w:spacing w:val="-6"/>
          <w:szCs w:val="28"/>
        </w:rPr>
        <w:t>энергосервисная</w:t>
      </w:r>
      <w:proofErr w:type="spellEnd"/>
      <w:r w:rsidRPr="007955D5">
        <w:rPr>
          <w:rFonts w:ascii="Arial" w:eastAsia="Arial Unicode MS" w:hAnsi="Arial" w:cs="Arial"/>
          <w:spacing w:val="-6"/>
          <w:szCs w:val="28"/>
        </w:rPr>
        <w:t xml:space="preserve"> компания»</w:t>
      </w:r>
      <w:r>
        <w:rPr>
          <w:rFonts w:ascii="Arial" w:eastAsia="Arial Unicode MS" w:hAnsi="Arial" w:cs="Arial"/>
          <w:spacing w:val="-6"/>
          <w:szCs w:val="28"/>
        </w:rPr>
        <w:t xml:space="preserve"> – 16 контрактов суммарной стоимостью 585,0 млн руб.</w:t>
      </w:r>
      <w:r w:rsidR="00F8028B">
        <w:rPr>
          <w:rFonts w:ascii="Arial" w:eastAsia="Arial Unicode MS" w:hAnsi="Arial" w:cs="Arial"/>
          <w:spacing w:val="-6"/>
          <w:szCs w:val="28"/>
        </w:rPr>
        <w:t xml:space="preserve"> </w:t>
      </w:r>
    </w:p>
    <w:p w14:paraId="6A14F2AB" w14:textId="77777777" w:rsidR="00A654F6" w:rsidRPr="00307CFC" w:rsidRDefault="00A654F6" w:rsidP="00A654F6">
      <w:pPr>
        <w:spacing w:before="240" w:after="240"/>
        <w:ind w:left="-992"/>
        <w:jc w:val="both"/>
        <w:rPr>
          <w:rFonts w:ascii="Arial" w:eastAsia="Arial Unicode MS" w:hAnsi="Arial" w:cs="Arial"/>
          <w:spacing w:val="-6"/>
          <w:szCs w:val="28"/>
        </w:rPr>
      </w:pPr>
      <w:r w:rsidRPr="00307CFC">
        <w:rPr>
          <w:rFonts w:ascii="Arial" w:eastAsia="Arial Unicode MS" w:hAnsi="Arial" w:cs="Arial"/>
          <w:spacing w:val="-6"/>
          <w:szCs w:val="28"/>
        </w:rPr>
        <w:t>Третье место занимает компания ООО «ЕЭС-Гарант» –</w:t>
      </w:r>
      <w:r>
        <w:rPr>
          <w:rFonts w:ascii="Arial" w:eastAsia="Arial Unicode MS" w:hAnsi="Arial" w:cs="Arial"/>
          <w:spacing w:val="-6"/>
          <w:szCs w:val="28"/>
        </w:rPr>
        <w:t xml:space="preserve"> 65 контрактов суммарной стоимостью </w:t>
      </w:r>
      <w:r w:rsidRPr="00307CFC">
        <w:rPr>
          <w:rFonts w:ascii="Arial" w:eastAsia="Arial Unicode MS" w:hAnsi="Arial" w:cs="Arial"/>
          <w:spacing w:val="-6"/>
          <w:szCs w:val="28"/>
        </w:rPr>
        <w:t>376,0 млн руб.</w:t>
      </w:r>
    </w:p>
    <w:p w14:paraId="40AE73EC" w14:textId="4A3453DB" w:rsidR="00A654F6" w:rsidRDefault="00A654F6" w:rsidP="00A654F6">
      <w:pPr>
        <w:spacing w:before="240" w:after="240"/>
        <w:ind w:left="-992"/>
        <w:jc w:val="both"/>
        <w:rPr>
          <w:rFonts w:ascii="Arial" w:eastAsia="Arial Unicode MS" w:hAnsi="Arial" w:cs="Arial"/>
          <w:spacing w:val="-6"/>
          <w:szCs w:val="28"/>
        </w:rPr>
      </w:pPr>
      <w:r w:rsidRPr="00463F7B">
        <w:rPr>
          <w:rFonts w:ascii="Arial" w:eastAsia="Arial Unicode MS" w:hAnsi="Arial" w:cs="Arial"/>
          <w:spacing w:val="-6"/>
          <w:szCs w:val="28"/>
        </w:rPr>
        <w:t>В пятерку лидеров рынка по стоимости за</w:t>
      </w:r>
      <w:r>
        <w:rPr>
          <w:rFonts w:ascii="Arial" w:eastAsia="Arial Unicode MS" w:hAnsi="Arial" w:cs="Arial"/>
          <w:spacing w:val="-6"/>
          <w:szCs w:val="28"/>
        </w:rPr>
        <w:t>кл</w:t>
      </w:r>
      <w:r w:rsidRPr="00463F7B">
        <w:rPr>
          <w:rFonts w:ascii="Arial" w:eastAsia="Arial Unicode MS" w:hAnsi="Arial" w:cs="Arial"/>
          <w:spacing w:val="-6"/>
          <w:szCs w:val="28"/>
        </w:rPr>
        <w:t xml:space="preserve">юченных контрактов также входят </w:t>
      </w:r>
      <w:r w:rsidR="00583256">
        <w:rPr>
          <w:rFonts w:ascii="Arial" w:eastAsia="Arial Unicode MS" w:hAnsi="Arial" w:cs="Arial"/>
        </w:rPr>
        <w:t>ГАУ </w:t>
      </w:r>
      <w:r w:rsidR="00583256" w:rsidRPr="005652B1">
        <w:rPr>
          <w:rFonts w:ascii="Arial" w:eastAsia="Arial Unicode MS" w:hAnsi="Arial" w:cs="Arial"/>
        </w:rPr>
        <w:t>«Агентство по ПЭИ ИК Саратовской области»</w:t>
      </w:r>
      <w:r w:rsidR="007F1895">
        <w:rPr>
          <w:rFonts w:ascii="Arial" w:eastAsia="Arial Unicode MS" w:hAnsi="Arial" w:cs="Arial"/>
          <w:spacing w:val="-6"/>
          <w:szCs w:val="28"/>
        </w:rPr>
        <w:t xml:space="preserve"> (187,8 млн руб.) и ООО </w:t>
      </w:r>
      <w:r w:rsidRPr="00A85604">
        <w:rPr>
          <w:rFonts w:ascii="Arial" w:eastAsia="Arial Unicode MS" w:hAnsi="Arial" w:cs="Arial"/>
          <w:spacing w:val="-6"/>
          <w:szCs w:val="28"/>
        </w:rPr>
        <w:t>«</w:t>
      </w:r>
      <w:proofErr w:type="spellStart"/>
      <w:r w:rsidRPr="00A85604">
        <w:rPr>
          <w:rFonts w:ascii="Arial" w:eastAsia="Arial Unicode MS" w:hAnsi="Arial" w:cs="Arial"/>
          <w:spacing w:val="-6"/>
          <w:szCs w:val="28"/>
        </w:rPr>
        <w:t>Энергострой</w:t>
      </w:r>
      <w:proofErr w:type="spellEnd"/>
      <w:r w:rsidRPr="00A85604">
        <w:rPr>
          <w:rFonts w:ascii="Arial" w:eastAsia="Arial Unicode MS" w:hAnsi="Arial" w:cs="Arial"/>
          <w:spacing w:val="-6"/>
          <w:szCs w:val="28"/>
        </w:rPr>
        <w:t>»</w:t>
      </w:r>
      <w:r>
        <w:rPr>
          <w:rFonts w:ascii="Arial" w:eastAsia="Arial Unicode MS" w:hAnsi="Arial" w:cs="Arial"/>
          <w:spacing w:val="-6"/>
          <w:szCs w:val="28"/>
        </w:rPr>
        <w:t xml:space="preserve"> (143,0 млн руб.).</w:t>
      </w:r>
      <w:r w:rsidRPr="00463F7B">
        <w:rPr>
          <w:rFonts w:ascii="Arial" w:eastAsia="Arial Unicode MS" w:hAnsi="Arial" w:cs="Arial"/>
          <w:spacing w:val="-6"/>
          <w:szCs w:val="28"/>
        </w:rPr>
        <w:t xml:space="preserve"> </w:t>
      </w:r>
    </w:p>
    <w:p w14:paraId="3EEB47B5" w14:textId="78F40962" w:rsidR="00495A44" w:rsidRPr="00A33271" w:rsidRDefault="00495A44" w:rsidP="00495A44">
      <w:pPr>
        <w:ind w:left="-993"/>
        <w:jc w:val="both"/>
        <w:rPr>
          <w:rFonts w:ascii="Arial" w:hAnsi="Arial" w:cs="Arial"/>
          <w:bCs/>
          <w:color w:val="009A46"/>
          <w:szCs w:val="18"/>
        </w:rPr>
      </w:pPr>
      <w:r w:rsidRPr="00A33271">
        <w:rPr>
          <w:rFonts w:ascii="Arial" w:hAnsi="Arial" w:cs="Arial"/>
          <w:bCs/>
          <w:color w:val="009A46"/>
          <w:szCs w:val="18"/>
        </w:rPr>
        <w:t xml:space="preserve">Таблица </w:t>
      </w:r>
      <w:r w:rsidRPr="00A33271">
        <w:rPr>
          <w:rFonts w:ascii="Arial" w:hAnsi="Arial" w:cs="Arial"/>
          <w:bCs/>
          <w:color w:val="009A46"/>
          <w:szCs w:val="18"/>
        </w:rPr>
        <w:fldChar w:fldCharType="begin"/>
      </w:r>
      <w:r w:rsidRPr="00A33271">
        <w:rPr>
          <w:rFonts w:ascii="Arial" w:hAnsi="Arial" w:cs="Arial"/>
          <w:bCs/>
          <w:color w:val="009A46"/>
          <w:szCs w:val="18"/>
        </w:rPr>
        <w:instrText xml:space="preserve"> SEQ Таблица \* ARABIC </w:instrText>
      </w:r>
      <w:r w:rsidRPr="00A33271">
        <w:rPr>
          <w:rFonts w:ascii="Arial" w:hAnsi="Arial" w:cs="Arial"/>
          <w:bCs/>
          <w:color w:val="009A46"/>
          <w:szCs w:val="18"/>
        </w:rPr>
        <w:fldChar w:fldCharType="separate"/>
      </w:r>
      <w:r w:rsidR="00F85F49">
        <w:rPr>
          <w:rFonts w:ascii="Arial" w:hAnsi="Arial" w:cs="Arial"/>
          <w:bCs/>
          <w:noProof/>
          <w:color w:val="009A46"/>
          <w:szCs w:val="18"/>
        </w:rPr>
        <w:t>7</w:t>
      </w:r>
      <w:r w:rsidRPr="00A33271">
        <w:rPr>
          <w:rFonts w:ascii="Arial" w:hAnsi="Arial" w:cs="Arial"/>
          <w:bCs/>
          <w:color w:val="009A46"/>
          <w:szCs w:val="18"/>
        </w:rPr>
        <w:fldChar w:fldCharType="end"/>
      </w:r>
      <w:r w:rsidRPr="00A33271">
        <w:rPr>
          <w:rFonts w:ascii="Arial" w:hAnsi="Arial" w:cs="Arial"/>
          <w:bCs/>
          <w:color w:val="009A46"/>
          <w:szCs w:val="18"/>
        </w:rPr>
        <w:t xml:space="preserve"> – </w:t>
      </w:r>
      <w:r>
        <w:rPr>
          <w:rFonts w:ascii="Arial" w:hAnsi="Arial" w:cs="Arial"/>
          <w:bCs/>
          <w:color w:val="009A46"/>
          <w:szCs w:val="18"/>
        </w:rPr>
        <w:t>ЭСКО-лидеры</w:t>
      </w:r>
      <w:r w:rsidRPr="00A33271">
        <w:rPr>
          <w:rFonts w:ascii="Arial" w:hAnsi="Arial" w:cs="Arial"/>
          <w:bCs/>
          <w:color w:val="009A46"/>
          <w:szCs w:val="18"/>
        </w:rPr>
        <w:t xml:space="preserve"> по суммарной стоимости контрактов, </w:t>
      </w:r>
      <w:r w:rsidR="00BA3392" w:rsidRPr="00A33271">
        <w:rPr>
          <w:rFonts w:ascii="Arial" w:hAnsi="Arial" w:cs="Arial"/>
          <w:bCs/>
          <w:color w:val="009A46"/>
          <w:szCs w:val="18"/>
        </w:rPr>
        <w:t xml:space="preserve">контракты </w:t>
      </w:r>
      <w:r w:rsidRPr="00A33271">
        <w:rPr>
          <w:rFonts w:ascii="Arial" w:hAnsi="Arial" w:cs="Arial"/>
          <w:bCs/>
          <w:color w:val="009A46"/>
          <w:szCs w:val="18"/>
        </w:rPr>
        <w:t xml:space="preserve">стоимостью </w:t>
      </w:r>
      <w:r>
        <w:rPr>
          <w:rFonts w:ascii="Arial" w:hAnsi="Arial" w:cs="Arial"/>
          <w:bCs/>
          <w:color w:val="009A46"/>
          <w:szCs w:val="18"/>
        </w:rPr>
        <w:t>менее</w:t>
      </w:r>
      <w:r w:rsidRPr="00A33271">
        <w:rPr>
          <w:rFonts w:ascii="Arial" w:hAnsi="Arial" w:cs="Arial"/>
          <w:bCs/>
          <w:color w:val="009A46"/>
          <w:szCs w:val="18"/>
        </w:rPr>
        <w:t xml:space="preserve"> 100 млн руб., 201</w:t>
      </w:r>
      <w:r>
        <w:rPr>
          <w:rFonts w:ascii="Arial" w:hAnsi="Arial" w:cs="Arial"/>
          <w:bCs/>
          <w:color w:val="009A46"/>
          <w:szCs w:val="18"/>
        </w:rPr>
        <w:t>9</w:t>
      </w:r>
      <w:r w:rsidRPr="00A33271">
        <w:rPr>
          <w:rFonts w:ascii="Arial" w:hAnsi="Arial" w:cs="Arial"/>
          <w:bCs/>
          <w:color w:val="009A46"/>
          <w:szCs w:val="18"/>
        </w:rPr>
        <w:t xml:space="preserve"> г.</w:t>
      </w:r>
    </w:p>
    <w:tbl>
      <w:tblPr>
        <w:tblW w:w="5407" w:type="pct"/>
        <w:tblInd w:w="-885" w:type="dxa"/>
        <w:tblLayout w:type="fixed"/>
        <w:tblLook w:val="04A0" w:firstRow="1" w:lastRow="0" w:firstColumn="1" w:lastColumn="0" w:noHBand="0" w:noVBand="1"/>
      </w:tblPr>
      <w:tblGrid>
        <w:gridCol w:w="407"/>
        <w:gridCol w:w="4167"/>
        <w:gridCol w:w="2078"/>
        <w:gridCol w:w="1940"/>
        <w:gridCol w:w="1523"/>
      </w:tblGrid>
      <w:tr w:rsidR="00A654F6" w:rsidRPr="00A90167" w14:paraId="2E95BF26" w14:textId="77777777" w:rsidTr="009840C2">
        <w:trPr>
          <w:trHeight w:val="1036"/>
        </w:trPr>
        <w:tc>
          <w:tcPr>
            <w:tcW w:w="201" w:type="pct"/>
            <w:shd w:val="clear" w:color="000000" w:fill="009A46"/>
            <w:noWrap/>
            <w:vAlign w:val="center"/>
            <w:hideMark/>
          </w:tcPr>
          <w:p w14:paraId="7FA1EA7D" w14:textId="77777777" w:rsidR="00A654F6" w:rsidRPr="00A90167" w:rsidRDefault="00A654F6" w:rsidP="009840C2">
            <w:pPr>
              <w:spacing w:before="240" w:after="240" w:line="240" w:lineRule="auto"/>
              <w:ind w:left="-113" w:right="-113"/>
              <w:contextualSpacing/>
              <w:jc w:val="center"/>
              <w:rPr>
                <w:rFonts w:ascii="Arial Narrow" w:eastAsia="Times New Roman" w:hAnsi="Arial Narrow" w:cs="Arial"/>
                <w:b/>
                <w:bCs/>
                <w:color w:val="FFFFFF"/>
                <w:sz w:val="26"/>
                <w:szCs w:val="26"/>
              </w:rPr>
            </w:pPr>
            <w:r w:rsidRPr="00A90167">
              <w:rPr>
                <w:rFonts w:ascii="Arial Narrow" w:eastAsia="Times New Roman" w:hAnsi="Arial Narrow" w:cs="Arial"/>
                <w:b/>
                <w:bCs/>
                <w:color w:val="FFFFFF"/>
                <w:sz w:val="26"/>
                <w:szCs w:val="26"/>
              </w:rPr>
              <w:t>№</w:t>
            </w:r>
          </w:p>
        </w:tc>
        <w:tc>
          <w:tcPr>
            <w:tcW w:w="2060" w:type="pct"/>
            <w:shd w:val="clear" w:color="auto" w:fill="009A46"/>
            <w:vAlign w:val="center"/>
            <w:hideMark/>
          </w:tcPr>
          <w:p w14:paraId="01ADC1BD" w14:textId="77777777" w:rsidR="00A654F6" w:rsidRPr="00A90167" w:rsidRDefault="00A654F6" w:rsidP="009840C2">
            <w:pPr>
              <w:spacing w:before="240" w:after="240" w:line="240" w:lineRule="auto"/>
              <w:ind w:left="-113" w:right="-113"/>
              <w:contextualSpacing/>
              <w:jc w:val="center"/>
              <w:rPr>
                <w:rFonts w:ascii="Arial Narrow" w:eastAsia="Times New Roman" w:hAnsi="Arial Narrow" w:cs="Arial"/>
                <w:b/>
                <w:bCs/>
                <w:color w:val="FFFFFF"/>
                <w:sz w:val="26"/>
                <w:szCs w:val="26"/>
              </w:rPr>
            </w:pPr>
            <w:r>
              <w:rPr>
                <w:rFonts w:ascii="Arial Narrow" w:eastAsia="Times New Roman" w:hAnsi="Arial Narrow" w:cs="Arial"/>
                <w:b/>
                <w:bCs/>
                <w:color w:val="FFFFFF"/>
                <w:sz w:val="26"/>
                <w:szCs w:val="26"/>
              </w:rPr>
              <w:t>Наименование организации</w:t>
            </w:r>
          </w:p>
        </w:tc>
        <w:tc>
          <w:tcPr>
            <w:tcW w:w="1027" w:type="pct"/>
            <w:shd w:val="clear" w:color="000000" w:fill="009A46"/>
            <w:noWrap/>
            <w:vAlign w:val="center"/>
            <w:hideMark/>
          </w:tcPr>
          <w:p w14:paraId="01EE1ABF" w14:textId="119F3A76" w:rsidR="00A654F6" w:rsidRPr="00A90167" w:rsidRDefault="00A654F6" w:rsidP="009840C2">
            <w:pPr>
              <w:spacing w:before="240" w:after="240" w:line="240" w:lineRule="auto"/>
              <w:ind w:left="-113" w:right="-113"/>
              <w:contextualSpacing/>
              <w:jc w:val="center"/>
              <w:rPr>
                <w:rFonts w:ascii="Arial Narrow" w:eastAsia="Times New Roman" w:hAnsi="Arial Narrow" w:cs="Arial"/>
                <w:b/>
                <w:bCs/>
                <w:color w:val="FFFFFF"/>
                <w:sz w:val="26"/>
                <w:szCs w:val="26"/>
              </w:rPr>
            </w:pPr>
            <w:r w:rsidRPr="00A90167">
              <w:rPr>
                <w:rFonts w:ascii="Arial Narrow" w:eastAsia="Times New Roman" w:hAnsi="Arial Narrow" w:cs="Arial"/>
                <w:b/>
                <w:bCs/>
                <w:color w:val="FFFFFF"/>
                <w:sz w:val="26"/>
                <w:szCs w:val="26"/>
              </w:rPr>
              <w:t>Количество</w:t>
            </w:r>
            <w:r w:rsidRPr="00A90167">
              <w:rPr>
                <w:rFonts w:ascii="Arial Narrow" w:eastAsia="Times New Roman" w:hAnsi="Arial Narrow" w:cs="Arial"/>
                <w:b/>
                <w:bCs/>
                <w:color w:val="FFFFFF"/>
                <w:sz w:val="26"/>
                <w:szCs w:val="26"/>
              </w:rPr>
              <w:br/>
              <w:t>контрактов</w:t>
            </w:r>
            <w:r w:rsidR="00A1003E">
              <w:rPr>
                <w:rFonts w:ascii="Arial Narrow" w:eastAsia="Times New Roman" w:hAnsi="Arial Narrow" w:cs="Arial"/>
                <w:b/>
                <w:bCs/>
                <w:color w:val="FFFFFF"/>
                <w:sz w:val="26"/>
                <w:szCs w:val="26"/>
              </w:rPr>
              <w:t>,</w:t>
            </w:r>
          </w:p>
          <w:p w14:paraId="2684D5E0" w14:textId="77777777" w:rsidR="00A654F6" w:rsidRPr="00A90167" w:rsidRDefault="00A654F6" w:rsidP="009840C2">
            <w:pPr>
              <w:spacing w:before="240" w:after="240" w:line="240" w:lineRule="auto"/>
              <w:ind w:left="-113" w:right="-113"/>
              <w:contextualSpacing/>
              <w:jc w:val="center"/>
              <w:rPr>
                <w:rFonts w:ascii="Arial Narrow" w:eastAsia="Times New Roman" w:hAnsi="Arial Narrow" w:cs="Arial"/>
                <w:b/>
                <w:bCs/>
                <w:color w:val="FFFFFF"/>
                <w:sz w:val="26"/>
                <w:szCs w:val="26"/>
              </w:rPr>
            </w:pPr>
            <w:r>
              <w:rPr>
                <w:rFonts w:ascii="Arial Narrow" w:eastAsia="Times New Roman" w:hAnsi="Arial Narrow" w:cs="Arial"/>
                <w:b/>
                <w:bCs/>
                <w:color w:val="FFFFFF"/>
                <w:sz w:val="26"/>
                <w:szCs w:val="26"/>
              </w:rPr>
              <w:t>ед.</w:t>
            </w:r>
          </w:p>
        </w:tc>
        <w:tc>
          <w:tcPr>
            <w:tcW w:w="959" w:type="pct"/>
            <w:shd w:val="clear" w:color="000000" w:fill="009A46"/>
            <w:vAlign w:val="center"/>
          </w:tcPr>
          <w:p w14:paraId="510DBD99" w14:textId="7A8D1658" w:rsidR="00A654F6" w:rsidRPr="00A90167" w:rsidRDefault="00A654F6" w:rsidP="009840C2">
            <w:pPr>
              <w:spacing w:before="240" w:after="240" w:line="264" w:lineRule="auto"/>
              <w:ind w:left="-113" w:right="-113"/>
              <w:contextualSpacing/>
              <w:jc w:val="center"/>
              <w:rPr>
                <w:rFonts w:ascii="Arial Narrow" w:eastAsia="Times New Roman" w:hAnsi="Arial Narrow" w:cs="Arial"/>
                <w:b/>
                <w:color w:val="FFFFFF" w:themeColor="background1"/>
                <w:sz w:val="26"/>
                <w:szCs w:val="26"/>
              </w:rPr>
            </w:pPr>
            <w:r w:rsidRPr="00A90167">
              <w:rPr>
                <w:rFonts w:ascii="Arial Narrow" w:eastAsia="Times New Roman" w:hAnsi="Arial Narrow" w:cs="Arial"/>
                <w:b/>
                <w:color w:val="FFFFFF" w:themeColor="background1"/>
                <w:sz w:val="26"/>
                <w:szCs w:val="26"/>
              </w:rPr>
              <w:t>Стоимость</w:t>
            </w:r>
            <w:r w:rsidRPr="00A90167">
              <w:rPr>
                <w:rFonts w:ascii="Arial Narrow" w:eastAsia="Times New Roman" w:hAnsi="Arial Narrow" w:cs="Arial"/>
                <w:b/>
                <w:color w:val="FFFFFF" w:themeColor="background1"/>
                <w:sz w:val="26"/>
                <w:szCs w:val="26"/>
              </w:rPr>
              <w:br/>
              <w:t>контрактов</w:t>
            </w:r>
            <w:r w:rsidR="00A1003E">
              <w:rPr>
                <w:rFonts w:ascii="Arial Narrow" w:eastAsia="Times New Roman" w:hAnsi="Arial Narrow" w:cs="Arial"/>
                <w:b/>
                <w:color w:val="FFFFFF" w:themeColor="background1"/>
                <w:sz w:val="26"/>
                <w:szCs w:val="26"/>
              </w:rPr>
              <w:t>,</w:t>
            </w:r>
          </w:p>
          <w:p w14:paraId="172F76DE" w14:textId="77777777" w:rsidR="00A654F6" w:rsidRPr="00A90167" w:rsidRDefault="00A654F6" w:rsidP="009840C2">
            <w:pPr>
              <w:spacing w:before="240" w:after="240" w:line="240" w:lineRule="auto"/>
              <w:ind w:left="-113" w:right="-113"/>
              <w:contextualSpacing/>
              <w:jc w:val="center"/>
              <w:rPr>
                <w:rFonts w:ascii="Arial Narrow" w:eastAsia="Times New Roman" w:hAnsi="Arial Narrow" w:cs="Arial"/>
                <w:b/>
                <w:bCs/>
                <w:color w:val="FFFFFF"/>
                <w:sz w:val="26"/>
                <w:szCs w:val="26"/>
              </w:rPr>
            </w:pPr>
            <w:r w:rsidRPr="00A90167">
              <w:rPr>
                <w:rFonts w:ascii="Arial Narrow" w:eastAsia="Times New Roman" w:hAnsi="Arial Narrow" w:cs="Arial"/>
                <w:b/>
                <w:color w:val="FFFFFF" w:themeColor="background1"/>
                <w:sz w:val="26"/>
                <w:szCs w:val="26"/>
              </w:rPr>
              <w:t>млн руб.</w:t>
            </w:r>
          </w:p>
        </w:tc>
        <w:tc>
          <w:tcPr>
            <w:tcW w:w="753" w:type="pct"/>
            <w:shd w:val="clear" w:color="000000" w:fill="009A46"/>
            <w:vAlign w:val="center"/>
            <w:hideMark/>
          </w:tcPr>
          <w:p w14:paraId="12EFE5CA" w14:textId="3599D67A" w:rsidR="00A654F6" w:rsidRPr="00A90167" w:rsidRDefault="00A654F6" w:rsidP="009840C2">
            <w:pPr>
              <w:spacing w:before="240" w:after="240" w:line="240" w:lineRule="auto"/>
              <w:ind w:left="-113" w:right="-113"/>
              <w:contextualSpacing/>
              <w:jc w:val="center"/>
              <w:rPr>
                <w:rFonts w:ascii="Arial Narrow" w:eastAsia="Times New Roman" w:hAnsi="Arial Narrow" w:cs="Arial"/>
                <w:b/>
                <w:bCs/>
                <w:color w:val="FFFFFF"/>
                <w:sz w:val="26"/>
                <w:szCs w:val="26"/>
              </w:rPr>
            </w:pPr>
            <w:r w:rsidRPr="00A90167">
              <w:rPr>
                <w:rFonts w:ascii="Arial Narrow" w:eastAsia="Times New Roman" w:hAnsi="Arial Narrow" w:cs="Arial"/>
                <w:b/>
                <w:bCs/>
                <w:color w:val="FFFFFF"/>
                <w:sz w:val="26"/>
                <w:szCs w:val="26"/>
              </w:rPr>
              <w:t>Доля по</w:t>
            </w:r>
            <w:r w:rsidRPr="00A90167">
              <w:rPr>
                <w:rFonts w:ascii="Arial Narrow" w:eastAsia="Times New Roman" w:hAnsi="Arial Narrow" w:cs="Arial"/>
                <w:b/>
                <w:bCs/>
                <w:color w:val="FFFFFF"/>
                <w:sz w:val="26"/>
                <w:szCs w:val="26"/>
              </w:rPr>
              <w:br/>
              <w:t>стоимости</w:t>
            </w:r>
            <w:r w:rsidR="00A1003E">
              <w:rPr>
                <w:rFonts w:ascii="Arial Narrow" w:eastAsia="Times New Roman" w:hAnsi="Arial Narrow" w:cs="Arial"/>
                <w:b/>
                <w:bCs/>
                <w:color w:val="FFFFFF"/>
                <w:sz w:val="26"/>
                <w:szCs w:val="26"/>
              </w:rPr>
              <w:t>,</w:t>
            </w:r>
          </w:p>
          <w:p w14:paraId="184F2045" w14:textId="77777777" w:rsidR="00A654F6" w:rsidRPr="00A90167" w:rsidRDefault="00A654F6" w:rsidP="009840C2">
            <w:pPr>
              <w:spacing w:before="240" w:after="240" w:line="240" w:lineRule="auto"/>
              <w:ind w:left="-113" w:right="-113"/>
              <w:contextualSpacing/>
              <w:jc w:val="center"/>
              <w:rPr>
                <w:rFonts w:ascii="Arial Narrow" w:eastAsia="Times New Roman" w:hAnsi="Arial Narrow" w:cs="Arial"/>
                <w:b/>
                <w:bCs/>
                <w:color w:val="FFFFFF"/>
                <w:sz w:val="26"/>
                <w:szCs w:val="26"/>
              </w:rPr>
            </w:pPr>
            <w:r>
              <w:rPr>
                <w:rFonts w:ascii="Arial Narrow" w:eastAsia="Times New Roman" w:hAnsi="Arial Narrow" w:cs="Arial"/>
                <w:b/>
                <w:bCs/>
                <w:color w:val="FFFFFF"/>
                <w:sz w:val="26"/>
                <w:szCs w:val="26"/>
              </w:rPr>
              <w:t>%</w:t>
            </w:r>
          </w:p>
        </w:tc>
      </w:tr>
      <w:tr w:rsidR="00A654F6" w:rsidRPr="00A90167" w14:paraId="68830A4B" w14:textId="77777777" w:rsidTr="009840C2">
        <w:trPr>
          <w:trHeight w:val="345"/>
        </w:trPr>
        <w:tc>
          <w:tcPr>
            <w:tcW w:w="201" w:type="pct"/>
            <w:shd w:val="clear" w:color="auto" w:fill="auto"/>
            <w:noWrap/>
            <w:hideMark/>
          </w:tcPr>
          <w:p w14:paraId="41D2E49B" w14:textId="77777777" w:rsidR="00A654F6" w:rsidRPr="00A90167" w:rsidRDefault="00A654F6" w:rsidP="009840C2">
            <w:pPr>
              <w:spacing w:before="200" w:line="360" w:lineRule="auto"/>
              <w:contextualSpacing/>
              <w:jc w:val="center"/>
              <w:rPr>
                <w:rFonts w:ascii="Arial Narrow" w:hAnsi="Arial Narrow" w:cs="Arial"/>
                <w:color w:val="000000"/>
                <w:sz w:val="26"/>
                <w:szCs w:val="26"/>
              </w:rPr>
            </w:pPr>
            <w:r w:rsidRPr="00A90167">
              <w:rPr>
                <w:rFonts w:ascii="Arial Narrow" w:hAnsi="Arial Narrow" w:cs="Arial"/>
                <w:color w:val="000000"/>
                <w:sz w:val="26"/>
                <w:szCs w:val="26"/>
              </w:rPr>
              <w:t>1</w:t>
            </w:r>
          </w:p>
        </w:tc>
        <w:tc>
          <w:tcPr>
            <w:tcW w:w="2060" w:type="pct"/>
            <w:shd w:val="clear" w:color="auto" w:fill="auto"/>
            <w:hideMark/>
          </w:tcPr>
          <w:p w14:paraId="5298D2F1" w14:textId="77777777" w:rsidR="00A654F6" w:rsidRPr="002C7CC1" w:rsidRDefault="00A654F6" w:rsidP="009840C2">
            <w:pPr>
              <w:spacing w:before="200" w:line="360" w:lineRule="auto"/>
              <w:contextualSpacing/>
              <w:rPr>
                <w:rFonts w:ascii="Arial Narrow" w:hAnsi="Arial Narrow" w:cs="Arial"/>
                <w:color w:val="000000"/>
                <w:sz w:val="26"/>
                <w:szCs w:val="26"/>
              </w:rPr>
            </w:pPr>
            <w:r w:rsidRPr="002C7CC1">
              <w:rPr>
                <w:rFonts w:ascii="Arial Narrow" w:hAnsi="Arial Narrow" w:cs="Arial"/>
                <w:color w:val="000000"/>
                <w:sz w:val="26"/>
                <w:szCs w:val="26"/>
              </w:rPr>
              <w:t>ПАО «Ростелеком»</w:t>
            </w:r>
          </w:p>
        </w:tc>
        <w:tc>
          <w:tcPr>
            <w:tcW w:w="1027" w:type="pct"/>
            <w:shd w:val="clear" w:color="auto" w:fill="auto"/>
            <w:noWrap/>
            <w:hideMark/>
          </w:tcPr>
          <w:p w14:paraId="4BE15013" w14:textId="77777777" w:rsidR="00A654F6" w:rsidRPr="00884227" w:rsidRDefault="00A654F6" w:rsidP="009840C2">
            <w:pPr>
              <w:spacing w:before="200" w:line="360" w:lineRule="auto"/>
              <w:ind w:right="170"/>
              <w:contextualSpacing/>
              <w:jc w:val="center"/>
              <w:rPr>
                <w:rFonts w:ascii="Arial Narrow" w:hAnsi="Arial Narrow" w:cs="Arial"/>
                <w:color w:val="000000"/>
                <w:sz w:val="26"/>
                <w:szCs w:val="26"/>
              </w:rPr>
            </w:pPr>
            <w:r w:rsidRPr="00884227">
              <w:rPr>
                <w:rFonts w:ascii="Arial Narrow" w:hAnsi="Arial Narrow" w:cs="Arial"/>
                <w:color w:val="000000"/>
                <w:sz w:val="26"/>
                <w:szCs w:val="26"/>
              </w:rPr>
              <w:t>43</w:t>
            </w:r>
          </w:p>
        </w:tc>
        <w:tc>
          <w:tcPr>
            <w:tcW w:w="959" w:type="pct"/>
            <w:shd w:val="clear" w:color="auto" w:fill="auto"/>
          </w:tcPr>
          <w:p w14:paraId="1DC9D1A8" w14:textId="77777777" w:rsidR="00A654F6" w:rsidRPr="00884227" w:rsidRDefault="00A654F6" w:rsidP="009840C2">
            <w:pPr>
              <w:spacing w:before="200" w:line="360" w:lineRule="auto"/>
              <w:ind w:right="170"/>
              <w:contextualSpacing/>
              <w:jc w:val="center"/>
              <w:rPr>
                <w:rFonts w:ascii="Arial Narrow" w:hAnsi="Arial Narrow" w:cs="Arial"/>
                <w:color w:val="000000"/>
                <w:sz w:val="26"/>
                <w:szCs w:val="26"/>
              </w:rPr>
            </w:pPr>
            <w:r w:rsidRPr="00884227">
              <w:rPr>
                <w:rFonts w:ascii="Arial Narrow" w:hAnsi="Arial Narrow" w:cs="Arial"/>
                <w:color w:val="000000"/>
                <w:sz w:val="26"/>
                <w:szCs w:val="26"/>
              </w:rPr>
              <w:t>647,3</w:t>
            </w:r>
          </w:p>
        </w:tc>
        <w:tc>
          <w:tcPr>
            <w:tcW w:w="753" w:type="pct"/>
            <w:shd w:val="clear" w:color="auto" w:fill="auto"/>
            <w:noWrap/>
            <w:hideMark/>
          </w:tcPr>
          <w:p w14:paraId="627CCAF5" w14:textId="77777777" w:rsidR="00A654F6" w:rsidRPr="00884227" w:rsidRDefault="00A654F6" w:rsidP="009840C2">
            <w:pPr>
              <w:spacing w:before="200" w:line="360" w:lineRule="auto"/>
              <w:ind w:right="170"/>
              <w:contextualSpacing/>
              <w:jc w:val="center"/>
              <w:rPr>
                <w:rFonts w:ascii="Arial Narrow" w:hAnsi="Arial Narrow" w:cs="Arial"/>
                <w:color w:val="000000"/>
                <w:sz w:val="26"/>
                <w:szCs w:val="26"/>
              </w:rPr>
            </w:pPr>
            <w:r w:rsidRPr="00884227">
              <w:rPr>
                <w:rFonts w:ascii="Arial Narrow" w:hAnsi="Arial Narrow" w:cs="Arial"/>
                <w:color w:val="000000"/>
                <w:sz w:val="26"/>
                <w:szCs w:val="26"/>
              </w:rPr>
              <w:t>13,2%</w:t>
            </w:r>
          </w:p>
        </w:tc>
      </w:tr>
      <w:tr w:rsidR="00A654F6" w:rsidRPr="00A90167" w14:paraId="0C832FB0" w14:textId="77777777" w:rsidTr="009840C2">
        <w:trPr>
          <w:trHeight w:val="330"/>
        </w:trPr>
        <w:tc>
          <w:tcPr>
            <w:tcW w:w="201" w:type="pct"/>
            <w:shd w:val="clear" w:color="auto" w:fill="auto"/>
            <w:noWrap/>
          </w:tcPr>
          <w:p w14:paraId="062ED1AA" w14:textId="77777777" w:rsidR="00A654F6" w:rsidRPr="00A90167" w:rsidRDefault="00A654F6" w:rsidP="009840C2">
            <w:pPr>
              <w:spacing w:before="200" w:line="360" w:lineRule="auto"/>
              <w:contextualSpacing/>
              <w:jc w:val="center"/>
              <w:rPr>
                <w:rFonts w:ascii="Arial Narrow" w:hAnsi="Arial Narrow" w:cs="Arial"/>
                <w:color w:val="000000"/>
                <w:sz w:val="26"/>
                <w:szCs w:val="26"/>
              </w:rPr>
            </w:pPr>
            <w:r w:rsidRPr="00A90167">
              <w:rPr>
                <w:rFonts w:ascii="Arial Narrow" w:hAnsi="Arial Narrow" w:cs="Arial"/>
                <w:color w:val="000000"/>
                <w:sz w:val="26"/>
                <w:szCs w:val="26"/>
              </w:rPr>
              <w:t>2</w:t>
            </w:r>
          </w:p>
        </w:tc>
        <w:tc>
          <w:tcPr>
            <w:tcW w:w="2060" w:type="pct"/>
            <w:shd w:val="clear" w:color="000000" w:fill="FFFFFF"/>
          </w:tcPr>
          <w:p w14:paraId="4D2E283F" w14:textId="77777777" w:rsidR="00A654F6" w:rsidRPr="00A90167" w:rsidRDefault="00A654F6" w:rsidP="009840C2">
            <w:pPr>
              <w:spacing w:before="200"/>
              <w:contextualSpacing/>
              <w:rPr>
                <w:rFonts w:ascii="Arial Narrow" w:hAnsi="Arial Narrow" w:cs="Arial"/>
                <w:color w:val="000000"/>
                <w:sz w:val="26"/>
                <w:szCs w:val="26"/>
              </w:rPr>
            </w:pPr>
            <w:r w:rsidRPr="002C7CC1">
              <w:rPr>
                <w:rFonts w:ascii="Arial Narrow" w:hAnsi="Arial Narrow" w:cs="Arial"/>
                <w:color w:val="000000"/>
                <w:sz w:val="26"/>
                <w:szCs w:val="26"/>
              </w:rPr>
              <w:t xml:space="preserve">ООО «Якутская </w:t>
            </w:r>
            <w:proofErr w:type="spellStart"/>
            <w:r w:rsidRPr="002C7CC1">
              <w:rPr>
                <w:rFonts w:ascii="Arial Narrow" w:hAnsi="Arial Narrow" w:cs="Arial"/>
                <w:color w:val="000000"/>
                <w:sz w:val="26"/>
                <w:szCs w:val="26"/>
              </w:rPr>
              <w:t>энергосервисная</w:t>
            </w:r>
            <w:proofErr w:type="spellEnd"/>
            <w:r w:rsidRPr="002C7CC1">
              <w:rPr>
                <w:rFonts w:ascii="Arial Narrow" w:hAnsi="Arial Narrow" w:cs="Arial"/>
                <w:color w:val="000000"/>
                <w:sz w:val="26"/>
                <w:szCs w:val="26"/>
              </w:rPr>
              <w:t xml:space="preserve"> компания»</w:t>
            </w:r>
          </w:p>
        </w:tc>
        <w:tc>
          <w:tcPr>
            <w:tcW w:w="1027" w:type="pct"/>
            <w:shd w:val="clear" w:color="auto" w:fill="auto"/>
            <w:noWrap/>
          </w:tcPr>
          <w:p w14:paraId="7ECAC948" w14:textId="77777777" w:rsidR="00A654F6" w:rsidRPr="00884227" w:rsidRDefault="00A654F6" w:rsidP="009840C2">
            <w:pPr>
              <w:spacing w:before="200" w:line="360" w:lineRule="auto"/>
              <w:ind w:right="170"/>
              <w:contextualSpacing/>
              <w:jc w:val="center"/>
              <w:rPr>
                <w:rFonts w:ascii="Arial Narrow" w:hAnsi="Arial Narrow" w:cs="Arial"/>
                <w:color w:val="000000"/>
                <w:sz w:val="26"/>
                <w:szCs w:val="26"/>
              </w:rPr>
            </w:pPr>
            <w:r w:rsidRPr="00884227">
              <w:rPr>
                <w:rFonts w:ascii="Arial Narrow" w:hAnsi="Arial Narrow" w:cs="Arial"/>
                <w:color w:val="000000"/>
                <w:sz w:val="26"/>
                <w:szCs w:val="26"/>
              </w:rPr>
              <w:t>16</w:t>
            </w:r>
          </w:p>
        </w:tc>
        <w:tc>
          <w:tcPr>
            <w:tcW w:w="959" w:type="pct"/>
          </w:tcPr>
          <w:p w14:paraId="4498CB8A" w14:textId="77777777" w:rsidR="00A654F6" w:rsidRPr="00884227" w:rsidRDefault="00A654F6" w:rsidP="009840C2">
            <w:pPr>
              <w:spacing w:before="200" w:line="360" w:lineRule="auto"/>
              <w:ind w:right="170"/>
              <w:contextualSpacing/>
              <w:jc w:val="center"/>
              <w:rPr>
                <w:rFonts w:ascii="Arial Narrow" w:hAnsi="Arial Narrow" w:cs="Arial"/>
                <w:color w:val="000000"/>
                <w:sz w:val="26"/>
                <w:szCs w:val="26"/>
              </w:rPr>
            </w:pPr>
            <w:r w:rsidRPr="00884227">
              <w:rPr>
                <w:rFonts w:ascii="Arial Narrow" w:hAnsi="Arial Narrow" w:cs="Arial"/>
                <w:color w:val="000000"/>
                <w:sz w:val="26"/>
                <w:szCs w:val="26"/>
              </w:rPr>
              <w:t>585,0</w:t>
            </w:r>
          </w:p>
        </w:tc>
        <w:tc>
          <w:tcPr>
            <w:tcW w:w="753" w:type="pct"/>
            <w:shd w:val="clear" w:color="auto" w:fill="auto"/>
            <w:noWrap/>
          </w:tcPr>
          <w:p w14:paraId="34C534B1" w14:textId="77777777" w:rsidR="00A654F6" w:rsidRPr="00884227" w:rsidRDefault="00A654F6" w:rsidP="009840C2">
            <w:pPr>
              <w:spacing w:before="200" w:line="360" w:lineRule="auto"/>
              <w:ind w:right="170"/>
              <w:contextualSpacing/>
              <w:jc w:val="center"/>
              <w:rPr>
                <w:rFonts w:ascii="Arial Narrow" w:hAnsi="Arial Narrow" w:cs="Arial"/>
                <w:color w:val="000000"/>
                <w:sz w:val="26"/>
                <w:szCs w:val="26"/>
              </w:rPr>
            </w:pPr>
            <w:r w:rsidRPr="00884227">
              <w:rPr>
                <w:rFonts w:ascii="Arial Narrow" w:hAnsi="Arial Narrow" w:cs="Arial"/>
                <w:color w:val="000000"/>
                <w:sz w:val="26"/>
                <w:szCs w:val="26"/>
              </w:rPr>
              <w:t>11,9%</w:t>
            </w:r>
          </w:p>
        </w:tc>
      </w:tr>
      <w:tr w:rsidR="00A654F6" w:rsidRPr="00A90167" w14:paraId="619AC556" w14:textId="77777777" w:rsidTr="009840C2">
        <w:trPr>
          <w:trHeight w:val="330"/>
        </w:trPr>
        <w:tc>
          <w:tcPr>
            <w:tcW w:w="201" w:type="pct"/>
            <w:shd w:val="clear" w:color="auto" w:fill="auto"/>
            <w:noWrap/>
          </w:tcPr>
          <w:p w14:paraId="1FC92E0F" w14:textId="77777777" w:rsidR="00A654F6" w:rsidRPr="00A90167" w:rsidRDefault="00A654F6" w:rsidP="009840C2">
            <w:pPr>
              <w:spacing w:before="200" w:line="360" w:lineRule="auto"/>
              <w:contextualSpacing/>
              <w:jc w:val="center"/>
              <w:rPr>
                <w:rFonts w:ascii="Arial Narrow" w:hAnsi="Arial Narrow" w:cs="Arial"/>
                <w:color w:val="000000"/>
                <w:sz w:val="26"/>
                <w:szCs w:val="26"/>
              </w:rPr>
            </w:pPr>
            <w:r w:rsidRPr="00A90167">
              <w:rPr>
                <w:rFonts w:ascii="Arial Narrow" w:hAnsi="Arial Narrow" w:cs="Arial"/>
                <w:color w:val="000000"/>
                <w:sz w:val="26"/>
                <w:szCs w:val="26"/>
              </w:rPr>
              <w:t>3</w:t>
            </w:r>
          </w:p>
        </w:tc>
        <w:tc>
          <w:tcPr>
            <w:tcW w:w="2060" w:type="pct"/>
            <w:shd w:val="clear" w:color="000000" w:fill="FFFFFF"/>
          </w:tcPr>
          <w:p w14:paraId="03F8B4FE" w14:textId="77777777" w:rsidR="00A654F6" w:rsidRPr="00A90167" w:rsidRDefault="00A654F6" w:rsidP="009840C2">
            <w:pPr>
              <w:spacing w:before="200" w:line="360" w:lineRule="auto"/>
              <w:contextualSpacing/>
              <w:rPr>
                <w:rFonts w:ascii="Arial Narrow" w:hAnsi="Arial Narrow" w:cs="Arial"/>
                <w:color w:val="000000"/>
                <w:sz w:val="26"/>
                <w:szCs w:val="26"/>
              </w:rPr>
            </w:pPr>
            <w:r w:rsidRPr="002C7CC1">
              <w:rPr>
                <w:rFonts w:ascii="Arial Narrow" w:hAnsi="Arial Narrow" w:cs="Arial"/>
                <w:color w:val="000000"/>
                <w:sz w:val="26"/>
                <w:szCs w:val="26"/>
              </w:rPr>
              <w:t>ООО «ЕЭС-Гарант»</w:t>
            </w:r>
          </w:p>
        </w:tc>
        <w:tc>
          <w:tcPr>
            <w:tcW w:w="1027" w:type="pct"/>
            <w:shd w:val="clear" w:color="auto" w:fill="auto"/>
            <w:noWrap/>
          </w:tcPr>
          <w:p w14:paraId="774428F2" w14:textId="77777777" w:rsidR="00A654F6" w:rsidRPr="00884227" w:rsidRDefault="00A654F6" w:rsidP="009840C2">
            <w:pPr>
              <w:spacing w:before="200" w:line="360" w:lineRule="auto"/>
              <w:ind w:right="170"/>
              <w:contextualSpacing/>
              <w:jc w:val="center"/>
              <w:rPr>
                <w:rFonts w:ascii="Arial Narrow" w:hAnsi="Arial Narrow" w:cs="Arial"/>
                <w:color w:val="000000"/>
                <w:sz w:val="26"/>
                <w:szCs w:val="26"/>
              </w:rPr>
            </w:pPr>
            <w:r w:rsidRPr="00884227">
              <w:rPr>
                <w:rFonts w:ascii="Arial Narrow" w:hAnsi="Arial Narrow" w:cs="Arial"/>
                <w:color w:val="000000"/>
                <w:sz w:val="26"/>
                <w:szCs w:val="26"/>
              </w:rPr>
              <w:t>65</w:t>
            </w:r>
          </w:p>
        </w:tc>
        <w:tc>
          <w:tcPr>
            <w:tcW w:w="959" w:type="pct"/>
          </w:tcPr>
          <w:p w14:paraId="0CE3C05B" w14:textId="77777777" w:rsidR="00A654F6" w:rsidRPr="00884227" w:rsidRDefault="00A654F6" w:rsidP="009840C2">
            <w:pPr>
              <w:spacing w:before="200" w:line="360" w:lineRule="auto"/>
              <w:ind w:right="170"/>
              <w:contextualSpacing/>
              <w:jc w:val="center"/>
              <w:rPr>
                <w:rFonts w:ascii="Arial Narrow" w:hAnsi="Arial Narrow" w:cs="Arial"/>
                <w:color w:val="000000"/>
                <w:sz w:val="26"/>
                <w:szCs w:val="26"/>
              </w:rPr>
            </w:pPr>
            <w:r w:rsidRPr="00884227">
              <w:rPr>
                <w:rFonts w:ascii="Arial Narrow" w:hAnsi="Arial Narrow" w:cs="Arial"/>
                <w:color w:val="000000"/>
                <w:sz w:val="26"/>
                <w:szCs w:val="26"/>
              </w:rPr>
              <w:t>376,0</w:t>
            </w:r>
          </w:p>
        </w:tc>
        <w:tc>
          <w:tcPr>
            <w:tcW w:w="753" w:type="pct"/>
            <w:shd w:val="clear" w:color="auto" w:fill="auto"/>
            <w:noWrap/>
          </w:tcPr>
          <w:p w14:paraId="18572107" w14:textId="77777777" w:rsidR="00A654F6" w:rsidRPr="00884227" w:rsidRDefault="00A654F6" w:rsidP="009840C2">
            <w:pPr>
              <w:spacing w:before="200" w:line="360" w:lineRule="auto"/>
              <w:ind w:right="170"/>
              <w:contextualSpacing/>
              <w:jc w:val="center"/>
              <w:rPr>
                <w:rFonts w:ascii="Arial Narrow" w:hAnsi="Arial Narrow" w:cs="Arial"/>
                <w:color w:val="000000"/>
                <w:sz w:val="26"/>
                <w:szCs w:val="26"/>
              </w:rPr>
            </w:pPr>
            <w:r w:rsidRPr="00884227">
              <w:rPr>
                <w:rFonts w:ascii="Arial Narrow" w:hAnsi="Arial Narrow" w:cs="Arial"/>
                <w:color w:val="000000"/>
                <w:sz w:val="26"/>
                <w:szCs w:val="26"/>
              </w:rPr>
              <w:t>7,6%</w:t>
            </w:r>
          </w:p>
        </w:tc>
      </w:tr>
      <w:tr w:rsidR="00A654F6" w:rsidRPr="00A90167" w14:paraId="7B1BDEE0" w14:textId="77777777" w:rsidTr="009840C2">
        <w:trPr>
          <w:trHeight w:val="330"/>
        </w:trPr>
        <w:tc>
          <w:tcPr>
            <w:tcW w:w="201" w:type="pct"/>
            <w:shd w:val="clear" w:color="auto" w:fill="auto"/>
            <w:noWrap/>
          </w:tcPr>
          <w:p w14:paraId="09914C23" w14:textId="77777777" w:rsidR="00A654F6" w:rsidRPr="00A90167" w:rsidRDefault="00A654F6" w:rsidP="009840C2">
            <w:pPr>
              <w:spacing w:before="200" w:line="360" w:lineRule="auto"/>
              <w:contextualSpacing/>
              <w:jc w:val="center"/>
              <w:rPr>
                <w:rFonts w:ascii="Arial Narrow" w:hAnsi="Arial Narrow" w:cs="Arial"/>
                <w:color w:val="000000"/>
                <w:sz w:val="26"/>
                <w:szCs w:val="26"/>
              </w:rPr>
            </w:pPr>
            <w:r w:rsidRPr="00A90167">
              <w:rPr>
                <w:rFonts w:ascii="Arial Narrow" w:hAnsi="Arial Narrow" w:cs="Arial"/>
                <w:color w:val="000000"/>
                <w:sz w:val="26"/>
                <w:szCs w:val="26"/>
              </w:rPr>
              <w:t>4</w:t>
            </w:r>
          </w:p>
        </w:tc>
        <w:tc>
          <w:tcPr>
            <w:tcW w:w="2060" w:type="pct"/>
            <w:shd w:val="clear" w:color="000000" w:fill="FFFFFF"/>
          </w:tcPr>
          <w:p w14:paraId="262290AA" w14:textId="77777777" w:rsidR="00A654F6" w:rsidRPr="00A90167" w:rsidRDefault="00A654F6" w:rsidP="009840C2">
            <w:pPr>
              <w:spacing w:before="200"/>
              <w:contextualSpacing/>
              <w:rPr>
                <w:rFonts w:ascii="Arial Narrow" w:hAnsi="Arial Narrow" w:cs="Arial"/>
                <w:color w:val="000000"/>
                <w:sz w:val="26"/>
                <w:szCs w:val="26"/>
              </w:rPr>
            </w:pPr>
            <w:r w:rsidRPr="002C7CC1">
              <w:rPr>
                <w:rFonts w:ascii="Arial Narrow" w:hAnsi="Arial Narrow" w:cs="Arial"/>
                <w:color w:val="000000"/>
                <w:sz w:val="26"/>
                <w:szCs w:val="26"/>
              </w:rPr>
              <w:t>ГАУ «Агентство по ПЭИ ИК Саратовской области»</w:t>
            </w:r>
          </w:p>
        </w:tc>
        <w:tc>
          <w:tcPr>
            <w:tcW w:w="1027" w:type="pct"/>
            <w:shd w:val="clear" w:color="auto" w:fill="auto"/>
            <w:noWrap/>
          </w:tcPr>
          <w:p w14:paraId="17149B35" w14:textId="77777777" w:rsidR="00A654F6" w:rsidRPr="00884227" w:rsidRDefault="00A654F6" w:rsidP="009840C2">
            <w:pPr>
              <w:spacing w:before="200" w:line="360" w:lineRule="auto"/>
              <w:ind w:right="170"/>
              <w:contextualSpacing/>
              <w:jc w:val="center"/>
              <w:rPr>
                <w:rFonts w:ascii="Arial Narrow" w:hAnsi="Arial Narrow" w:cs="Arial"/>
                <w:color w:val="000000"/>
                <w:sz w:val="26"/>
                <w:szCs w:val="26"/>
              </w:rPr>
            </w:pPr>
            <w:r w:rsidRPr="00884227">
              <w:rPr>
                <w:rFonts w:ascii="Arial Narrow" w:hAnsi="Arial Narrow" w:cs="Arial"/>
                <w:color w:val="000000"/>
                <w:sz w:val="26"/>
                <w:szCs w:val="26"/>
              </w:rPr>
              <w:t>54</w:t>
            </w:r>
          </w:p>
        </w:tc>
        <w:tc>
          <w:tcPr>
            <w:tcW w:w="959" w:type="pct"/>
          </w:tcPr>
          <w:p w14:paraId="0C9304BE" w14:textId="77777777" w:rsidR="00A654F6" w:rsidRPr="00884227" w:rsidRDefault="00A654F6" w:rsidP="009840C2">
            <w:pPr>
              <w:spacing w:before="200" w:line="360" w:lineRule="auto"/>
              <w:ind w:right="170"/>
              <w:contextualSpacing/>
              <w:jc w:val="center"/>
              <w:rPr>
                <w:rFonts w:ascii="Arial Narrow" w:hAnsi="Arial Narrow" w:cs="Arial"/>
                <w:color w:val="000000"/>
                <w:sz w:val="26"/>
                <w:szCs w:val="26"/>
              </w:rPr>
            </w:pPr>
            <w:r w:rsidRPr="00884227">
              <w:rPr>
                <w:rFonts w:ascii="Arial Narrow" w:hAnsi="Arial Narrow" w:cs="Arial"/>
                <w:color w:val="000000"/>
                <w:sz w:val="26"/>
                <w:szCs w:val="26"/>
              </w:rPr>
              <w:t>187,8</w:t>
            </w:r>
          </w:p>
        </w:tc>
        <w:tc>
          <w:tcPr>
            <w:tcW w:w="753" w:type="pct"/>
            <w:shd w:val="clear" w:color="auto" w:fill="auto"/>
            <w:noWrap/>
          </w:tcPr>
          <w:p w14:paraId="7F29A13F" w14:textId="77777777" w:rsidR="00A654F6" w:rsidRPr="00884227" w:rsidRDefault="00A654F6" w:rsidP="009840C2">
            <w:pPr>
              <w:spacing w:before="200" w:line="360" w:lineRule="auto"/>
              <w:ind w:right="170"/>
              <w:contextualSpacing/>
              <w:jc w:val="center"/>
              <w:rPr>
                <w:rFonts w:ascii="Arial Narrow" w:hAnsi="Arial Narrow" w:cs="Arial"/>
                <w:color w:val="000000"/>
                <w:sz w:val="26"/>
                <w:szCs w:val="26"/>
              </w:rPr>
            </w:pPr>
            <w:r w:rsidRPr="00884227">
              <w:rPr>
                <w:rFonts w:ascii="Arial Narrow" w:hAnsi="Arial Narrow" w:cs="Arial"/>
                <w:color w:val="000000"/>
                <w:sz w:val="26"/>
                <w:szCs w:val="26"/>
              </w:rPr>
              <w:t>3,8%</w:t>
            </w:r>
          </w:p>
        </w:tc>
      </w:tr>
      <w:tr w:rsidR="00A654F6" w:rsidRPr="00A90167" w14:paraId="596BC0B6" w14:textId="77777777" w:rsidTr="009840C2">
        <w:trPr>
          <w:trHeight w:val="349"/>
        </w:trPr>
        <w:tc>
          <w:tcPr>
            <w:tcW w:w="201" w:type="pct"/>
            <w:shd w:val="clear" w:color="auto" w:fill="auto"/>
            <w:noWrap/>
          </w:tcPr>
          <w:p w14:paraId="77423447" w14:textId="77777777" w:rsidR="00A654F6" w:rsidRPr="00A90167" w:rsidRDefault="00A654F6" w:rsidP="009840C2">
            <w:pPr>
              <w:spacing w:before="200" w:line="360" w:lineRule="auto"/>
              <w:contextualSpacing/>
              <w:jc w:val="center"/>
              <w:rPr>
                <w:rFonts w:ascii="Arial Narrow" w:hAnsi="Arial Narrow" w:cs="Arial"/>
                <w:color w:val="000000"/>
                <w:sz w:val="26"/>
                <w:szCs w:val="26"/>
              </w:rPr>
            </w:pPr>
            <w:r w:rsidRPr="00A90167">
              <w:rPr>
                <w:rFonts w:ascii="Arial Narrow" w:hAnsi="Arial Narrow" w:cs="Arial"/>
                <w:color w:val="000000"/>
                <w:sz w:val="26"/>
                <w:szCs w:val="26"/>
              </w:rPr>
              <w:t>5</w:t>
            </w:r>
          </w:p>
        </w:tc>
        <w:tc>
          <w:tcPr>
            <w:tcW w:w="2060" w:type="pct"/>
            <w:shd w:val="clear" w:color="000000" w:fill="FFFFFF"/>
          </w:tcPr>
          <w:p w14:paraId="41DC8034" w14:textId="77777777" w:rsidR="00A654F6" w:rsidRPr="00A90167" w:rsidRDefault="00A654F6" w:rsidP="009840C2">
            <w:pPr>
              <w:spacing w:before="200" w:line="360" w:lineRule="auto"/>
              <w:contextualSpacing/>
              <w:rPr>
                <w:rFonts w:ascii="Arial Narrow" w:hAnsi="Arial Narrow" w:cs="Arial"/>
                <w:color w:val="000000"/>
                <w:sz w:val="26"/>
                <w:szCs w:val="26"/>
              </w:rPr>
            </w:pPr>
            <w:r w:rsidRPr="002C7CC1">
              <w:rPr>
                <w:rFonts w:ascii="Arial Narrow" w:hAnsi="Arial Narrow" w:cs="Arial"/>
                <w:color w:val="000000"/>
                <w:sz w:val="26"/>
                <w:szCs w:val="26"/>
              </w:rPr>
              <w:t>ООО «</w:t>
            </w:r>
            <w:proofErr w:type="spellStart"/>
            <w:r w:rsidRPr="002C7CC1">
              <w:rPr>
                <w:rFonts w:ascii="Arial Narrow" w:hAnsi="Arial Narrow" w:cs="Arial"/>
                <w:color w:val="000000"/>
                <w:sz w:val="26"/>
                <w:szCs w:val="26"/>
              </w:rPr>
              <w:t>Энергострой</w:t>
            </w:r>
            <w:proofErr w:type="spellEnd"/>
            <w:r w:rsidRPr="002C7CC1">
              <w:rPr>
                <w:rFonts w:ascii="Arial Narrow" w:hAnsi="Arial Narrow" w:cs="Arial"/>
                <w:color w:val="000000"/>
                <w:sz w:val="26"/>
                <w:szCs w:val="26"/>
              </w:rPr>
              <w:t>»</w:t>
            </w:r>
          </w:p>
        </w:tc>
        <w:tc>
          <w:tcPr>
            <w:tcW w:w="1027" w:type="pct"/>
            <w:shd w:val="clear" w:color="auto" w:fill="auto"/>
            <w:noWrap/>
          </w:tcPr>
          <w:p w14:paraId="432F20D5" w14:textId="77777777" w:rsidR="00A654F6" w:rsidRPr="00884227" w:rsidRDefault="00A654F6" w:rsidP="009840C2">
            <w:pPr>
              <w:spacing w:before="200" w:line="360" w:lineRule="auto"/>
              <w:ind w:right="170"/>
              <w:contextualSpacing/>
              <w:jc w:val="center"/>
              <w:rPr>
                <w:rFonts w:ascii="Arial Narrow" w:hAnsi="Arial Narrow" w:cs="Arial"/>
                <w:color w:val="000000"/>
                <w:sz w:val="26"/>
                <w:szCs w:val="26"/>
              </w:rPr>
            </w:pPr>
            <w:r w:rsidRPr="00884227">
              <w:rPr>
                <w:rFonts w:ascii="Arial Narrow" w:hAnsi="Arial Narrow" w:cs="Arial"/>
                <w:color w:val="000000"/>
                <w:sz w:val="26"/>
                <w:szCs w:val="26"/>
              </w:rPr>
              <w:t>5</w:t>
            </w:r>
          </w:p>
        </w:tc>
        <w:tc>
          <w:tcPr>
            <w:tcW w:w="959" w:type="pct"/>
          </w:tcPr>
          <w:p w14:paraId="020B7256" w14:textId="77777777" w:rsidR="00A654F6" w:rsidRPr="00884227" w:rsidRDefault="00A654F6" w:rsidP="009840C2">
            <w:pPr>
              <w:spacing w:before="200" w:line="360" w:lineRule="auto"/>
              <w:ind w:right="170"/>
              <w:contextualSpacing/>
              <w:jc w:val="center"/>
              <w:rPr>
                <w:rFonts w:ascii="Arial Narrow" w:hAnsi="Arial Narrow" w:cs="Arial"/>
                <w:color w:val="000000"/>
                <w:sz w:val="26"/>
                <w:szCs w:val="26"/>
              </w:rPr>
            </w:pPr>
            <w:r w:rsidRPr="00884227">
              <w:rPr>
                <w:rFonts w:ascii="Arial Narrow" w:hAnsi="Arial Narrow" w:cs="Arial"/>
                <w:color w:val="000000"/>
                <w:sz w:val="26"/>
                <w:szCs w:val="26"/>
              </w:rPr>
              <w:t>143,0</w:t>
            </w:r>
          </w:p>
        </w:tc>
        <w:tc>
          <w:tcPr>
            <w:tcW w:w="753" w:type="pct"/>
            <w:shd w:val="clear" w:color="auto" w:fill="auto"/>
            <w:noWrap/>
          </w:tcPr>
          <w:p w14:paraId="0C2DF063" w14:textId="77777777" w:rsidR="00A654F6" w:rsidRPr="00884227" w:rsidRDefault="00A654F6" w:rsidP="009840C2">
            <w:pPr>
              <w:spacing w:before="200" w:line="360" w:lineRule="auto"/>
              <w:ind w:right="170"/>
              <w:contextualSpacing/>
              <w:jc w:val="center"/>
              <w:rPr>
                <w:rFonts w:ascii="Arial Narrow" w:hAnsi="Arial Narrow" w:cs="Arial"/>
                <w:color w:val="000000"/>
                <w:sz w:val="26"/>
                <w:szCs w:val="26"/>
              </w:rPr>
            </w:pPr>
            <w:r w:rsidRPr="00884227">
              <w:rPr>
                <w:rFonts w:ascii="Arial Narrow" w:hAnsi="Arial Narrow" w:cs="Arial"/>
                <w:color w:val="000000"/>
                <w:sz w:val="26"/>
                <w:szCs w:val="26"/>
              </w:rPr>
              <w:t>2,9%</w:t>
            </w:r>
          </w:p>
        </w:tc>
      </w:tr>
    </w:tbl>
    <w:p w14:paraId="6229E159" w14:textId="6377C986" w:rsidR="00F955EA" w:rsidRDefault="00F955EA" w:rsidP="00232A8E">
      <w:pPr>
        <w:ind w:left="-993"/>
        <w:jc w:val="both"/>
        <w:rPr>
          <w:rFonts w:ascii="Arial" w:eastAsia="Arial Unicode MS" w:hAnsi="Arial" w:cs="Arial"/>
        </w:rPr>
      </w:pPr>
    </w:p>
    <w:p w14:paraId="1C3A58A2" w14:textId="1F2EEC54" w:rsidR="00232A8E" w:rsidRPr="005652B1" w:rsidRDefault="00F955EA" w:rsidP="00232A8E">
      <w:pPr>
        <w:ind w:left="-993"/>
        <w:jc w:val="both"/>
        <w:rPr>
          <w:rFonts w:ascii="Arial" w:eastAsia="Arial Unicode MS" w:hAnsi="Arial" w:cs="Arial"/>
        </w:rPr>
      </w:pPr>
      <w:r w:rsidRPr="007E39E5">
        <w:rPr>
          <w:rFonts w:ascii="Arial" w:eastAsia="Arial Unicode MS" w:hAnsi="Arial" w:cs="Arial"/>
        </w:rPr>
        <w:t xml:space="preserve">По </w:t>
      </w:r>
      <w:r w:rsidRPr="00552794">
        <w:rPr>
          <w:rFonts w:ascii="Arial" w:eastAsia="Arial Unicode MS" w:hAnsi="Arial" w:cs="Arial"/>
        </w:rPr>
        <w:t>количеству з</w:t>
      </w:r>
      <w:r w:rsidRPr="007E39E5">
        <w:rPr>
          <w:rFonts w:ascii="Arial" w:eastAsia="Arial Unicode MS" w:hAnsi="Arial" w:cs="Arial"/>
        </w:rPr>
        <w:t>аключенных контрактов</w:t>
      </w:r>
      <w:r>
        <w:rPr>
          <w:rFonts w:ascii="Arial" w:eastAsia="Arial Unicode MS" w:hAnsi="Arial" w:cs="Arial"/>
        </w:rPr>
        <w:t xml:space="preserve">, </w:t>
      </w:r>
      <w:r w:rsidRPr="007E39E5">
        <w:rPr>
          <w:rFonts w:ascii="Arial" w:eastAsia="Arial Unicode MS" w:hAnsi="Arial" w:cs="Arial"/>
        </w:rPr>
        <w:t>лиди</w:t>
      </w:r>
      <w:r>
        <w:rPr>
          <w:rFonts w:ascii="Arial" w:eastAsia="Arial Unicode MS" w:hAnsi="Arial" w:cs="Arial"/>
        </w:rPr>
        <w:t xml:space="preserve">руют: </w:t>
      </w:r>
      <w:r w:rsidRPr="005652B1">
        <w:rPr>
          <w:rFonts w:ascii="Arial" w:eastAsia="Arial Unicode MS" w:hAnsi="Arial" w:cs="Arial"/>
        </w:rPr>
        <w:t>ООО «ЕЭС-Гарант» (</w:t>
      </w:r>
      <w:r w:rsidR="007C5F77">
        <w:rPr>
          <w:rFonts w:ascii="Arial" w:eastAsia="Arial Unicode MS" w:hAnsi="Arial" w:cs="Arial"/>
        </w:rPr>
        <w:t>65 </w:t>
      </w:r>
      <w:r w:rsidRPr="005652B1">
        <w:rPr>
          <w:rFonts w:ascii="Arial" w:eastAsia="Arial Unicode MS" w:hAnsi="Arial" w:cs="Arial"/>
        </w:rPr>
        <w:t>контрактов), ГАУ «Агентство по ПЭИ ИК Саратовской области» (54 контракта), ПАО «Ростелеком» (43 контракта), ООО «</w:t>
      </w:r>
      <w:proofErr w:type="spellStart"/>
      <w:r w:rsidRPr="005652B1">
        <w:rPr>
          <w:rFonts w:ascii="Arial" w:eastAsia="Arial Unicode MS" w:hAnsi="Arial" w:cs="Arial"/>
        </w:rPr>
        <w:t>Профлэд</w:t>
      </w:r>
      <w:proofErr w:type="spellEnd"/>
      <w:r w:rsidRPr="005652B1">
        <w:rPr>
          <w:rFonts w:ascii="Arial" w:eastAsia="Arial Unicode MS" w:hAnsi="Arial" w:cs="Arial"/>
        </w:rPr>
        <w:t xml:space="preserve"> Групп» (41 контракт), </w:t>
      </w:r>
      <w:r w:rsidR="003209F9">
        <w:rPr>
          <w:rFonts w:ascii="Arial" w:eastAsia="Arial Unicode MS" w:hAnsi="Arial" w:cs="Arial"/>
        </w:rPr>
        <w:t>АО </w:t>
      </w:r>
      <w:r w:rsidRPr="005652B1">
        <w:rPr>
          <w:rFonts w:ascii="Arial" w:eastAsia="Arial Unicode MS" w:hAnsi="Arial" w:cs="Arial"/>
        </w:rPr>
        <w:t xml:space="preserve">«Газпром </w:t>
      </w:r>
      <w:r w:rsidR="0072103F">
        <w:rPr>
          <w:rFonts w:ascii="Arial" w:eastAsia="Arial Unicode MS" w:hAnsi="Arial" w:cs="Arial"/>
        </w:rPr>
        <w:t>э</w:t>
      </w:r>
      <w:r w:rsidRPr="005652B1">
        <w:rPr>
          <w:rFonts w:ascii="Arial" w:eastAsia="Arial Unicode MS" w:hAnsi="Arial" w:cs="Arial"/>
        </w:rPr>
        <w:t>нергосбыт Тюмень» (31 контракт)</w:t>
      </w:r>
      <w:r w:rsidR="003209F9">
        <w:rPr>
          <w:rFonts w:ascii="Arial" w:eastAsia="Arial Unicode MS" w:hAnsi="Arial" w:cs="Arial"/>
        </w:rPr>
        <w:t xml:space="preserve"> (таблица 8)</w:t>
      </w:r>
      <w:r w:rsidRPr="005652B1">
        <w:rPr>
          <w:rFonts w:ascii="Arial" w:eastAsia="Arial Unicode MS" w:hAnsi="Arial" w:cs="Arial"/>
        </w:rPr>
        <w:t>.</w:t>
      </w:r>
    </w:p>
    <w:p w14:paraId="3374B49F" w14:textId="2DD49FC0" w:rsidR="00520476" w:rsidRDefault="00520476" w:rsidP="00232A8E">
      <w:pPr>
        <w:ind w:left="-993"/>
        <w:jc w:val="both"/>
        <w:rPr>
          <w:rFonts w:ascii="Arial" w:hAnsi="Arial" w:cs="Arial"/>
          <w:bCs/>
          <w:color w:val="009A46"/>
          <w:szCs w:val="18"/>
        </w:rPr>
      </w:pPr>
    </w:p>
    <w:p w14:paraId="66804432" w14:textId="558038E1" w:rsidR="00551594" w:rsidRDefault="00551594" w:rsidP="00232A8E">
      <w:pPr>
        <w:ind w:left="-993"/>
        <w:jc w:val="both"/>
        <w:rPr>
          <w:rFonts w:ascii="Arial" w:hAnsi="Arial" w:cs="Arial"/>
          <w:bCs/>
          <w:color w:val="009A46"/>
          <w:szCs w:val="18"/>
        </w:rPr>
      </w:pPr>
    </w:p>
    <w:p w14:paraId="7DEC54A2" w14:textId="7F3A2FE6" w:rsidR="00232A8E" w:rsidRPr="00A33271" w:rsidRDefault="00232A8E" w:rsidP="00232A8E">
      <w:pPr>
        <w:ind w:left="-993"/>
        <w:jc w:val="both"/>
        <w:rPr>
          <w:rFonts w:ascii="Arial" w:hAnsi="Arial" w:cs="Arial"/>
          <w:bCs/>
          <w:color w:val="009A46"/>
          <w:szCs w:val="18"/>
        </w:rPr>
      </w:pPr>
      <w:r w:rsidRPr="00A33271">
        <w:rPr>
          <w:rFonts w:ascii="Arial" w:hAnsi="Arial" w:cs="Arial"/>
          <w:bCs/>
          <w:color w:val="009A46"/>
          <w:szCs w:val="18"/>
        </w:rPr>
        <w:lastRenderedPageBreak/>
        <w:t xml:space="preserve">Таблица </w:t>
      </w:r>
      <w:r w:rsidRPr="00A33271">
        <w:rPr>
          <w:rFonts w:ascii="Arial" w:hAnsi="Arial" w:cs="Arial"/>
          <w:bCs/>
          <w:color w:val="009A46"/>
          <w:szCs w:val="18"/>
        </w:rPr>
        <w:fldChar w:fldCharType="begin"/>
      </w:r>
      <w:r w:rsidRPr="00A33271">
        <w:rPr>
          <w:rFonts w:ascii="Arial" w:hAnsi="Arial" w:cs="Arial"/>
          <w:bCs/>
          <w:color w:val="009A46"/>
          <w:szCs w:val="18"/>
        </w:rPr>
        <w:instrText xml:space="preserve"> SEQ Таблица \* ARABIC </w:instrText>
      </w:r>
      <w:r w:rsidRPr="00A33271">
        <w:rPr>
          <w:rFonts w:ascii="Arial" w:hAnsi="Arial" w:cs="Arial"/>
          <w:bCs/>
          <w:color w:val="009A46"/>
          <w:szCs w:val="18"/>
        </w:rPr>
        <w:fldChar w:fldCharType="separate"/>
      </w:r>
      <w:r w:rsidR="00F85F49">
        <w:rPr>
          <w:rFonts w:ascii="Arial" w:hAnsi="Arial" w:cs="Arial"/>
          <w:bCs/>
          <w:noProof/>
          <w:color w:val="009A46"/>
          <w:szCs w:val="18"/>
        </w:rPr>
        <w:t>8</w:t>
      </w:r>
      <w:r w:rsidRPr="00A33271">
        <w:rPr>
          <w:rFonts w:ascii="Arial" w:hAnsi="Arial" w:cs="Arial"/>
          <w:bCs/>
          <w:color w:val="009A46"/>
          <w:szCs w:val="18"/>
        </w:rPr>
        <w:fldChar w:fldCharType="end"/>
      </w:r>
      <w:r w:rsidRPr="00A33271">
        <w:rPr>
          <w:rFonts w:ascii="Arial" w:hAnsi="Arial" w:cs="Arial"/>
          <w:bCs/>
          <w:color w:val="009A46"/>
          <w:szCs w:val="18"/>
        </w:rPr>
        <w:t xml:space="preserve"> – </w:t>
      </w:r>
      <w:r>
        <w:rPr>
          <w:rFonts w:ascii="Arial" w:hAnsi="Arial" w:cs="Arial"/>
          <w:bCs/>
          <w:color w:val="009A46"/>
          <w:szCs w:val="18"/>
        </w:rPr>
        <w:t>ЭСКО-лидеры</w:t>
      </w:r>
      <w:r w:rsidRPr="00A33271">
        <w:rPr>
          <w:rFonts w:ascii="Arial" w:hAnsi="Arial" w:cs="Arial"/>
          <w:bCs/>
          <w:color w:val="009A46"/>
          <w:szCs w:val="18"/>
        </w:rPr>
        <w:t xml:space="preserve"> по </w:t>
      </w:r>
      <w:r>
        <w:rPr>
          <w:rFonts w:ascii="Arial" w:hAnsi="Arial" w:cs="Arial"/>
          <w:bCs/>
          <w:color w:val="009A46"/>
          <w:szCs w:val="18"/>
        </w:rPr>
        <w:t>количеству</w:t>
      </w:r>
      <w:r w:rsidRPr="00A33271">
        <w:rPr>
          <w:rFonts w:ascii="Arial" w:hAnsi="Arial" w:cs="Arial"/>
          <w:bCs/>
          <w:color w:val="009A46"/>
          <w:szCs w:val="18"/>
        </w:rPr>
        <w:t xml:space="preserve"> контрактов, контракты стоимостью </w:t>
      </w:r>
      <w:r>
        <w:rPr>
          <w:rFonts w:ascii="Arial" w:hAnsi="Arial" w:cs="Arial"/>
          <w:bCs/>
          <w:color w:val="009A46"/>
          <w:szCs w:val="18"/>
        </w:rPr>
        <w:t>менее</w:t>
      </w:r>
      <w:r w:rsidRPr="00A33271">
        <w:rPr>
          <w:rFonts w:ascii="Arial" w:hAnsi="Arial" w:cs="Arial"/>
          <w:bCs/>
          <w:color w:val="009A46"/>
          <w:szCs w:val="18"/>
        </w:rPr>
        <w:t xml:space="preserve"> 100 млн руб., 201</w:t>
      </w:r>
      <w:r>
        <w:rPr>
          <w:rFonts w:ascii="Arial" w:hAnsi="Arial" w:cs="Arial"/>
          <w:bCs/>
          <w:color w:val="009A46"/>
          <w:szCs w:val="18"/>
        </w:rPr>
        <w:t>9</w:t>
      </w:r>
      <w:r w:rsidRPr="00A33271">
        <w:rPr>
          <w:rFonts w:ascii="Arial" w:hAnsi="Arial" w:cs="Arial"/>
          <w:bCs/>
          <w:color w:val="009A46"/>
          <w:szCs w:val="18"/>
        </w:rPr>
        <w:t xml:space="preserve"> г.</w:t>
      </w:r>
    </w:p>
    <w:tbl>
      <w:tblPr>
        <w:tblW w:w="5407" w:type="pct"/>
        <w:tblInd w:w="-885" w:type="dxa"/>
        <w:tblLayout w:type="fixed"/>
        <w:tblLook w:val="04A0" w:firstRow="1" w:lastRow="0" w:firstColumn="1" w:lastColumn="0" w:noHBand="0" w:noVBand="1"/>
      </w:tblPr>
      <w:tblGrid>
        <w:gridCol w:w="407"/>
        <w:gridCol w:w="4167"/>
        <w:gridCol w:w="2078"/>
        <w:gridCol w:w="1940"/>
        <w:gridCol w:w="1523"/>
      </w:tblGrid>
      <w:tr w:rsidR="00232A8E" w:rsidRPr="00A90167" w14:paraId="62162EDF" w14:textId="77777777" w:rsidTr="00C91069">
        <w:trPr>
          <w:trHeight w:val="1036"/>
        </w:trPr>
        <w:tc>
          <w:tcPr>
            <w:tcW w:w="201" w:type="pct"/>
            <w:shd w:val="clear" w:color="000000" w:fill="009A46"/>
            <w:noWrap/>
            <w:vAlign w:val="center"/>
            <w:hideMark/>
          </w:tcPr>
          <w:p w14:paraId="6E77B925" w14:textId="77777777" w:rsidR="00232A8E" w:rsidRPr="00A90167" w:rsidRDefault="00232A8E" w:rsidP="00B773CA">
            <w:pPr>
              <w:spacing w:before="240" w:after="240" w:line="240" w:lineRule="auto"/>
              <w:ind w:left="-113" w:right="-113"/>
              <w:contextualSpacing/>
              <w:jc w:val="center"/>
              <w:rPr>
                <w:rFonts w:ascii="Arial Narrow" w:eastAsia="Times New Roman" w:hAnsi="Arial Narrow" w:cs="Arial"/>
                <w:b/>
                <w:bCs/>
                <w:color w:val="FFFFFF"/>
                <w:sz w:val="26"/>
                <w:szCs w:val="26"/>
              </w:rPr>
            </w:pPr>
            <w:r w:rsidRPr="00A90167">
              <w:rPr>
                <w:rFonts w:ascii="Arial Narrow" w:eastAsia="Times New Roman" w:hAnsi="Arial Narrow" w:cs="Arial"/>
                <w:b/>
                <w:bCs/>
                <w:color w:val="FFFFFF"/>
                <w:sz w:val="26"/>
                <w:szCs w:val="26"/>
              </w:rPr>
              <w:t>№</w:t>
            </w:r>
          </w:p>
        </w:tc>
        <w:tc>
          <w:tcPr>
            <w:tcW w:w="2060" w:type="pct"/>
            <w:shd w:val="clear" w:color="auto" w:fill="009A46"/>
            <w:vAlign w:val="center"/>
            <w:hideMark/>
          </w:tcPr>
          <w:p w14:paraId="0206A8AC" w14:textId="77777777" w:rsidR="00232A8E" w:rsidRPr="00A90167" w:rsidRDefault="00232A8E" w:rsidP="00B773CA">
            <w:pPr>
              <w:spacing w:before="240" w:after="240" w:line="240" w:lineRule="auto"/>
              <w:ind w:left="-113" w:right="-113"/>
              <w:contextualSpacing/>
              <w:jc w:val="center"/>
              <w:rPr>
                <w:rFonts w:ascii="Arial Narrow" w:eastAsia="Times New Roman" w:hAnsi="Arial Narrow" w:cs="Arial"/>
                <w:b/>
                <w:bCs/>
                <w:color w:val="FFFFFF"/>
                <w:sz w:val="26"/>
                <w:szCs w:val="26"/>
              </w:rPr>
            </w:pPr>
            <w:r>
              <w:rPr>
                <w:rFonts w:ascii="Arial Narrow" w:eastAsia="Times New Roman" w:hAnsi="Arial Narrow" w:cs="Arial"/>
                <w:b/>
                <w:bCs/>
                <w:color w:val="FFFFFF"/>
                <w:sz w:val="26"/>
                <w:szCs w:val="26"/>
              </w:rPr>
              <w:t>Наименование организации</w:t>
            </w:r>
          </w:p>
        </w:tc>
        <w:tc>
          <w:tcPr>
            <w:tcW w:w="1027" w:type="pct"/>
            <w:shd w:val="clear" w:color="000000" w:fill="009A46"/>
            <w:noWrap/>
            <w:vAlign w:val="center"/>
            <w:hideMark/>
          </w:tcPr>
          <w:p w14:paraId="54817512" w14:textId="24928A86" w:rsidR="00232A8E" w:rsidRPr="00A90167" w:rsidRDefault="00232A8E" w:rsidP="00F22C0C">
            <w:pPr>
              <w:spacing w:before="240" w:after="240" w:line="240" w:lineRule="auto"/>
              <w:ind w:left="-113" w:right="-113"/>
              <w:contextualSpacing/>
              <w:jc w:val="center"/>
              <w:rPr>
                <w:rFonts w:ascii="Arial Narrow" w:eastAsia="Times New Roman" w:hAnsi="Arial Narrow" w:cs="Arial"/>
                <w:b/>
                <w:bCs/>
                <w:color w:val="FFFFFF"/>
                <w:sz w:val="26"/>
                <w:szCs w:val="26"/>
              </w:rPr>
            </w:pPr>
            <w:r w:rsidRPr="00A90167">
              <w:rPr>
                <w:rFonts w:ascii="Arial Narrow" w:eastAsia="Times New Roman" w:hAnsi="Arial Narrow" w:cs="Arial"/>
                <w:b/>
                <w:bCs/>
                <w:color w:val="FFFFFF"/>
                <w:sz w:val="26"/>
                <w:szCs w:val="26"/>
              </w:rPr>
              <w:t>Количество</w:t>
            </w:r>
            <w:r w:rsidRPr="00A90167">
              <w:rPr>
                <w:rFonts w:ascii="Arial Narrow" w:eastAsia="Times New Roman" w:hAnsi="Arial Narrow" w:cs="Arial"/>
                <w:b/>
                <w:bCs/>
                <w:color w:val="FFFFFF"/>
                <w:sz w:val="26"/>
                <w:szCs w:val="26"/>
              </w:rPr>
              <w:br/>
              <w:t>контрактов</w:t>
            </w:r>
            <w:r w:rsidR="00A1003E">
              <w:rPr>
                <w:rFonts w:ascii="Arial Narrow" w:eastAsia="Times New Roman" w:hAnsi="Arial Narrow" w:cs="Arial"/>
                <w:b/>
                <w:bCs/>
                <w:color w:val="FFFFFF"/>
                <w:sz w:val="26"/>
                <w:szCs w:val="26"/>
              </w:rPr>
              <w:t>,</w:t>
            </w:r>
          </w:p>
          <w:p w14:paraId="0575224A" w14:textId="77777777" w:rsidR="00232A8E" w:rsidRPr="00A90167" w:rsidRDefault="00232A8E">
            <w:pPr>
              <w:spacing w:before="240" w:after="240" w:line="240" w:lineRule="auto"/>
              <w:ind w:left="-113" w:right="-113"/>
              <w:contextualSpacing/>
              <w:jc w:val="center"/>
              <w:rPr>
                <w:rFonts w:ascii="Arial Narrow" w:eastAsia="Times New Roman" w:hAnsi="Arial Narrow" w:cs="Arial"/>
                <w:b/>
                <w:bCs/>
                <w:color w:val="FFFFFF"/>
                <w:sz w:val="26"/>
                <w:szCs w:val="26"/>
              </w:rPr>
            </w:pPr>
            <w:r>
              <w:rPr>
                <w:rFonts w:ascii="Arial Narrow" w:eastAsia="Times New Roman" w:hAnsi="Arial Narrow" w:cs="Arial"/>
                <w:b/>
                <w:bCs/>
                <w:color w:val="FFFFFF"/>
                <w:sz w:val="26"/>
                <w:szCs w:val="26"/>
              </w:rPr>
              <w:t>ед.</w:t>
            </w:r>
          </w:p>
        </w:tc>
        <w:tc>
          <w:tcPr>
            <w:tcW w:w="959" w:type="pct"/>
            <w:shd w:val="clear" w:color="000000" w:fill="009A46"/>
            <w:vAlign w:val="center"/>
          </w:tcPr>
          <w:p w14:paraId="79B126D4" w14:textId="24D8FF5D" w:rsidR="00232A8E" w:rsidRPr="00A90167" w:rsidRDefault="00232A8E" w:rsidP="00C91069">
            <w:pPr>
              <w:spacing w:before="240" w:after="240" w:line="240" w:lineRule="auto"/>
              <w:ind w:left="-113" w:right="-113"/>
              <w:contextualSpacing/>
              <w:jc w:val="center"/>
              <w:rPr>
                <w:rFonts w:ascii="Arial Narrow" w:eastAsia="Times New Roman" w:hAnsi="Arial Narrow" w:cs="Arial"/>
                <w:b/>
                <w:color w:val="FFFFFF" w:themeColor="background1"/>
                <w:sz w:val="26"/>
                <w:szCs w:val="26"/>
              </w:rPr>
            </w:pPr>
            <w:r w:rsidRPr="00A90167">
              <w:rPr>
                <w:rFonts w:ascii="Arial Narrow" w:eastAsia="Times New Roman" w:hAnsi="Arial Narrow" w:cs="Arial"/>
                <w:b/>
                <w:color w:val="FFFFFF" w:themeColor="background1"/>
                <w:sz w:val="26"/>
                <w:szCs w:val="26"/>
              </w:rPr>
              <w:t>Стоимость</w:t>
            </w:r>
            <w:r w:rsidRPr="00A90167">
              <w:rPr>
                <w:rFonts w:ascii="Arial Narrow" w:eastAsia="Times New Roman" w:hAnsi="Arial Narrow" w:cs="Arial"/>
                <w:b/>
                <w:color w:val="FFFFFF" w:themeColor="background1"/>
                <w:sz w:val="26"/>
                <w:szCs w:val="26"/>
              </w:rPr>
              <w:br/>
              <w:t>контрактов</w:t>
            </w:r>
            <w:r w:rsidR="00A1003E">
              <w:rPr>
                <w:rFonts w:ascii="Arial Narrow" w:eastAsia="Times New Roman" w:hAnsi="Arial Narrow" w:cs="Arial"/>
                <w:b/>
                <w:color w:val="FFFFFF" w:themeColor="background1"/>
                <w:sz w:val="26"/>
                <w:szCs w:val="26"/>
              </w:rPr>
              <w:t>,</w:t>
            </w:r>
          </w:p>
          <w:p w14:paraId="1C2B8AD4" w14:textId="77777777" w:rsidR="00232A8E" w:rsidRPr="00A90167" w:rsidRDefault="00232A8E" w:rsidP="00F22C0C">
            <w:pPr>
              <w:spacing w:before="240" w:after="240" w:line="240" w:lineRule="auto"/>
              <w:ind w:left="-113" w:right="-113"/>
              <w:contextualSpacing/>
              <w:jc w:val="center"/>
              <w:rPr>
                <w:rFonts w:ascii="Arial Narrow" w:eastAsia="Times New Roman" w:hAnsi="Arial Narrow" w:cs="Arial"/>
                <w:b/>
                <w:bCs/>
                <w:color w:val="FFFFFF"/>
                <w:sz w:val="26"/>
                <w:szCs w:val="26"/>
              </w:rPr>
            </w:pPr>
            <w:r w:rsidRPr="00A90167">
              <w:rPr>
                <w:rFonts w:ascii="Arial Narrow" w:eastAsia="Times New Roman" w:hAnsi="Arial Narrow" w:cs="Arial"/>
                <w:b/>
                <w:color w:val="FFFFFF" w:themeColor="background1"/>
                <w:sz w:val="26"/>
                <w:szCs w:val="26"/>
              </w:rPr>
              <w:t>млн руб.</w:t>
            </w:r>
          </w:p>
        </w:tc>
        <w:tc>
          <w:tcPr>
            <w:tcW w:w="753" w:type="pct"/>
            <w:shd w:val="clear" w:color="000000" w:fill="009A46"/>
            <w:vAlign w:val="center"/>
            <w:hideMark/>
          </w:tcPr>
          <w:p w14:paraId="4D79AB93" w14:textId="71FED84C" w:rsidR="00232A8E" w:rsidRPr="00A90167" w:rsidRDefault="00232A8E" w:rsidP="00A1003E">
            <w:pPr>
              <w:spacing w:before="240" w:after="240" w:line="240" w:lineRule="auto"/>
              <w:ind w:left="-113" w:right="-113"/>
              <w:contextualSpacing/>
              <w:jc w:val="center"/>
              <w:rPr>
                <w:rFonts w:ascii="Arial Narrow" w:eastAsia="Times New Roman" w:hAnsi="Arial Narrow" w:cs="Arial"/>
                <w:b/>
                <w:bCs/>
                <w:color w:val="FFFFFF"/>
                <w:sz w:val="26"/>
                <w:szCs w:val="26"/>
              </w:rPr>
            </w:pPr>
            <w:r w:rsidRPr="00A90167">
              <w:rPr>
                <w:rFonts w:ascii="Arial Narrow" w:eastAsia="Times New Roman" w:hAnsi="Arial Narrow" w:cs="Arial"/>
                <w:b/>
                <w:bCs/>
                <w:color w:val="FFFFFF"/>
                <w:sz w:val="26"/>
                <w:szCs w:val="26"/>
              </w:rPr>
              <w:t>Доля по</w:t>
            </w:r>
            <w:r w:rsidRPr="00A90167">
              <w:rPr>
                <w:rFonts w:ascii="Arial Narrow" w:eastAsia="Times New Roman" w:hAnsi="Arial Narrow" w:cs="Arial"/>
                <w:b/>
                <w:bCs/>
                <w:color w:val="FFFFFF"/>
                <w:sz w:val="26"/>
                <w:szCs w:val="26"/>
              </w:rPr>
              <w:br/>
            </w:r>
            <w:r w:rsidR="00A1003E">
              <w:rPr>
                <w:rFonts w:ascii="Arial Narrow" w:eastAsia="Times New Roman" w:hAnsi="Arial Narrow" w:cs="Arial"/>
                <w:b/>
                <w:bCs/>
                <w:color w:val="FFFFFF"/>
                <w:sz w:val="26"/>
                <w:szCs w:val="26"/>
              </w:rPr>
              <w:t>количеству,</w:t>
            </w:r>
          </w:p>
          <w:p w14:paraId="4FB807F5" w14:textId="77777777" w:rsidR="00232A8E" w:rsidRPr="00A90167" w:rsidRDefault="00232A8E">
            <w:pPr>
              <w:spacing w:before="240" w:after="240" w:line="240" w:lineRule="auto"/>
              <w:ind w:left="-113" w:right="-113"/>
              <w:contextualSpacing/>
              <w:jc w:val="center"/>
              <w:rPr>
                <w:rFonts w:ascii="Arial Narrow" w:eastAsia="Times New Roman" w:hAnsi="Arial Narrow" w:cs="Arial"/>
                <w:b/>
                <w:bCs/>
                <w:color w:val="FFFFFF"/>
                <w:sz w:val="26"/>
                <w:szCs w:val="26"/>
              </w:rPr>
            </w:pPr>
            <w:r>
              <w:rPr>
                <w:rFonts w:ascii="Arial Narrow" w:eastAsia="Times New Roman" w:hAnsi="Arial Narrow" w:cs="Arial"/>
                <w:b/>
                <w:bCs/>
                <w:color w:val="FFFFFF"/>
                <w:sz w:val="26"/>
                <w:szCs w:val="26"/>
              </w:rPr>
              <w:t>%</w:t>
            </w:r>
          </w:p>
        </w:tc>
      </w:tr>
      <w:tr w:rsidR="0091642E" w:rsidRPr="00A90167" w14:paraId="6E223DD6" w14:textId="77777777" w:rsidTr="005652B1">
        <w:trPr>
          <w:trHeight w:val="345"/>
        </w:trPr>
        <w:tc>
          <w:tcPr>
            <w:tcW w:w="201" w:type="pct"/>
            <w:shd w:val="clear" w:color="auto" w:fill="auto"/>
            <w:noWrap/>
          </w:tcPr>
          <w:p w14:paraId="00F65B8F" w14:textId="19EF4F14" w:rsidR="0091642E" w:rsidRPr="00A90167" w:rsidRDefault="00127F30" w:rsidP="0091642E">
            <w:pPr>
              <w:spacing w:before="200" w:line="360" w:lineRule="auto"/>
              <w:contextualSpacing/>
              <w:jc w:val="center"/>
              <w:rPr>
                <w:rFonts w:ascii="Arial Narrow" w:hAnsi="Arial Narrow" w:cs="Arial"/>
                <w:color w:val="000000"/>
                <w:sz w:val="26"/>
                <w:szCs w:val="26"/>
              </w:rPr>
            </w:pPr>
            <w:r>
              <w:rPr>
                <w:rFonts w:ascii="Arial Narrow" w:hAnsi="Arial Narrow" w:cs="Arial"/>
                <w:color w:val="000000"/>
                <w:sz w:val="26"/>
                <w:szCs w:val="26"/>
              </w:rPr>
              <w:t>1</w:t>
            </w:r>
          </w:p>
        </w:tc>
        <w:tc>
          <w:tcPr>
            <w:tcW w:w="2060" w:type="pct"/>
            <w:shd w:val="clear" w:color="auto" w:fill="auto"/>
          </w:tcPr>
          <w:p w14:paraId="06233945" w14:textId="0C2E0F6B" w:rsidR="0091642E" w:rsidRPr="002C7CC1" w:rsidRDefault="0091642E" w:rsidP="0091642E">
            <w:pPr>
              <w:spacing w:before="200" w:line="360" w:lineRule="auto"/>
              <w:contextualSpacing/>
              <w:rPr>
                <w:rFonts w:ascii="Arial Narrow" w:hAnsi="Arial Narrow" w:cs="Arial"/>
                <w:color w:val="000000"/>
                <w:sz w:val="26"/>
                <w:szCs w:val="26"/>
              </w:rPr>
            </w:pPr>
            <w:r w:rsidRPr="002C7CC1">
              <w:rPr>
                <w:rFonts w:ascii="Arial Narrow" w:hAnsi="Arial Narrow" w:cs="Arial"/>
                <w:color w:val="000000"/>
                <w:sz w:val="26"/>
                <w:szCs w:val="26"/>
              </w:rPr>
              <w:t>ООО «ЕЭС-Гарант»</w:t>
            </w:r>
          </w:p>
        </w:tc>
        <w:tc>
          <w:tcPr>
            <w:tcW w:w="1027" w:type="pct"/>
            <w:shd w:val="clear" w:color="auto" w:fill="auto"/>
            <w:noWrap/>
          </w:tcPr>
          <w:p w14:paraId="1058C803" w14:textId="5E123FAE" w:rsidR="0091642E" w:rsidRPr="00884227" w:rsidRDefault="0091642E" w:rsidP="0091642E">
            <w:pPr>
              <w:spacing w:before="200" w:line="360" w:lineRule="auto"/>
              <w:ind w:right="170"/>
              <w:contextualSpacing/>
              <w:jc w:val="center"/>
              <w:rPr>
                <w:rFonts w:ascii="Arial Narrow" w:hAnsi="Arial Narrow" w:cs="Arial"/>
                <w:color w:val="000000"/>
                <w:sz w:val="26"/>
                <w:szCs w:val="26"/>
              </w:rPr>
            </w:pPr>
            <w:r w:rsidRPr="00884227">
              <w:rPr>
                <w:rFonts w:ascii="Arial Narrow" w:hAnsi="Arial Narrow" w:cs="Arial"/>
                <w:color w:val="000000"/>
                <w:sz w:val="26"/>
                <w:szCs w:val="26"/>
              </w:rPr>
              <w:t>65</w:t>
            </w:r>
          </w:p>
        </w:tc>
        <w:tc>
          <w:tcPr>
            <w:tcW w:w="959" w:type="pct"/>
            <w:shd w:val="clear" w:color="auto" w:fill="auto"/>
          </w:tcPr>
          <w:p w14:paraId="38FDE60D" w14:textId="7D21DECF" w:rsidR="0091642E" w:rsidRPr="00884227" w:rsidRDefault="0091642E" w:rsidP="0091642E">
            <w:pPr>
              <w:spacing w:before="200" w:line="360" w:lineRule="auto"/>
              <w:ind w:right="170"/>
              <w:contextualSpacing/>
              <w:jc w:val="center"/>
              <w:rPr>
                <w:rFonts w:ascii="Arial Narrow" w:hAnsi="Arial Narrow" w:cs="Arial"/>
                <w:color w:val="000000"/>
                <w:sz w:val="26"/>
                <w:szCs w:val="26"/>
              </w:rPr>
            </w:pPr>
            <w:r w:rsidRPr="00884227">
              <w:rPr>
                <w:rFonts w:ascii="Arial Narrow" w:hAnsi="Arial Narrow" w:cs="Arial"/>
                <w:color w:val="000000"/>
                <w:sz w:val="26"/>
                <w:szCs w:val="26"/>
              </w:rPr>
              <w:t>376,0</w:t>
            </w:r>
          </w:p>
        </w:tc>
        <w:tc>
          <w:tcPr>
            <w:tcW w:w="753" w:type="pct"/>
            <w:shd w:val="clear" w:color="auto" w:fill="auto"/>
            <w:noWrap/>
          </w:tcPr>
          <w:p w14:paraId="7F6F5BD0" w14:textId="271615D5" w:rsidR="0091642E" w:rsidRPr="00884227" w:rsidRDefault="0078303B" w:rsidP="0091642E">
            <w:pPr>
              <w:spacing w:before="200" w:line="360" w:lineRule="auto"/>
              <w:ind w:right="170"/>
              <w:contextualSpacing/>
              <w:jc w:val="center"/>
              <w:rPr>
                <w:rFonts w:ascii="Arial Narrow" w:hAnsi="Arial Narrow" w:cs="Arial"/>
                <w:color w:val="000000"/>
                <w:sz w:val="26"/>
                <w:szCs w:val="26"/>
              </w:rPr>
            </w:pPr>
            <w:r>
              <w:rPr>
                <w:rFonts w:ascii="Arial Narrow" w:hAnsi="Arial Narrow" w:cs="Arial"/>
                <w:color w:val="000000"/>
                <w:sz w:val="26"/>
                <w:szCs w:val="26"/>
              </w:rPr>
              <w:t>10,0%</w:t>
            </w:r>
          </w:p>
        </w:tc>
      </w:tr>
      <w:tr w:rsidR="0078303B" w:rsidRPr="00A90167" w14:paraId="48BDB029" w14:textId="77777777" w:rsidTr="005652B1">
        <w:trPr>
          <w:trHeight w:val="345"/>
        </w:trPr>
        <w:tc>
          <w:tcPr>
            <w:tcW w:w="201" w:type="pct"/>
            <w:shd w:val="clear" w:color="auto" w:fill="auto"/>
            <w:noWrap/>
          </w:tcPr>
          <w:p w14:paraId="31B1A317" w14:textId="0CB96A3E" w:rsidR="0078303B" w:rsidRPr="00A90167" w:rsidRDefault="0078303B" w:rsidP="0078303B">
            <w:pPr>
              <w:spacing w:before="200" w:line="360" w:lineRule="auto"/>
              <w:contextualSpacing/>
              <w:jc w:val="center"/>
              <w:rPr>
                <w:rFonts w:ascii="Arial Narrow" w:hAnsi="Arial Narrow" w:cs="Arial"/>
                <w:color w:val="000000"/>
                <w:sz w:val="26"/>
                <w:szCs w:val="26"/>
              </w:rPr>
            </w:pPr>
            <w:r>
              <w:rPr>
                <w:rFonts w:ascii="Arial Narrow" w:hAnsi="Arial Narrow" w:cs="Arial"/>
                <w:color w:val="000000"/>
                <w:sz w:val="26"/>
                <w:szCs w:val="26"/>
              </w:rPr>
              <w:t>2</w:t>
            </w:r>
          </w:p>
        </w:tc>
        <w:tc>
          <w:tcPr>
            <w:tcW w:w="2060" w:type="pct"/>
            <w:shd w:val="clear" w:color="auto" w:fill="auto"/>
          </w:tcPr>
          <w:p w14:paraId="06CA703E" w14:textId="176D9AEC" w:rsidR="0078303B" w:rsidRPr="002C7CC1" w:rsidRDefault="0078303B" w:rsidP="005652B1">
            <w:pPr>
              <w:spacing w:before="200"/>
              <w:contextualSpacing/>
              <w:rPr>
                <w:rFonts w:ascii="Arial Narrow" w:hAnsi="Arial Narrow" w:cs="Arial"/>
                <w:color w:val="000000"/>
                <w:sz w:val="26"/>
                <w:szCs w:val="26"/>
              </w:rPr>
            </w:pPr>
            <w:r w:rsidRPr="002C7CC1">
              <w:rPr>
                <w:rFonts w:ascii="Arial Narrow" w:hAnsi="Arial Narrow" w:cs="Arial"/>
                <w:color w:val="000000"/>
                <w:sz w:val="26"/>
                <w:szCs w:val="26"/>
              </w:rPr>
              <w:t>ГАУ «Агентство по ПЭИ ИК Саратовской области»</w:t>
            </w:r>
          </w:p>
        </w:tc>
        <w:tc>
          <w:tcPr>
            <w:tcW w:w="1027" w:type="pct"/>
            <w:shd w:val="clear" w:color="auto" w:fill="auto"/>
            <w:noWrap/>
          </w:tcPr>
          <w:p w14:paraId="1F40A78F" w14:textId="62DCFC9D" w:rsidR="0078303B" w:rsidRPr="00884227" w:rsidRDefault="0078303B" w:rsidP="0078303B">
            <w:pPr>
              <w:spacing w:before="200" w:line="360" w:lineRule="auto"/>
              <w:ind w:right="170"/>
              <w:contextualSpacing/>
              <w:jc w:val="center"/>
              <w:rPr>
                <w:rFonts w:ascii="Arial Narrow" w:hAnsi="Arial Narrow" w:cs="Arial"/>
                <w:color w:val="000000"/>
                <w:sz w:val="26"/>
                <w:szCs w:val="26"/>
              </w:rPr>
            </w:pPr>
            <w:r w:rsidRPr="00884227">
              <w:rPr>
                <w:rFonts w:ascii="Arial Narrow" w:hAnsi="Arial Narrow" w:cs="Arial"/>
                <w:color w:val="000000"/>
                <w:sz w:val="26"/>
                <w:szCs w:val="26"/>
              </w:rPr>
              <w:t>54</w:t>
            </w:r>
          </w:p>
        </w:tc>
        <w:tc>
          <w:tcPr>
            <w:tcW w:w="959" w:type="pct"/>
            <w:shd w:val="clear" w:color="auto" w:fill="auto"/>
          </w:tcPr>
          <w:p w14:paraId="0E68D2CC" w14:textId="52D40BAB" w:rsidR="0078303B" w:rsidRPr="00884227" w:rsidRDefault="0078303B" w:rsidP="0078303B">
            <w:pPr>
              <w:spacing w:before="200" w:line="360" w:lineRule="auto"/>
              <w:ind w:right="170"/>
              <w:contextualSpacing/>
              <w:jc w:val="center"/>
              <w:rPr>
                <w:rFonts w:ascii="Arial Narrow" w:hAnsi="Arial Narrow" w:cs="Arial"/>
                <w:color w:val="000000"/>
                <w:sz w:val="26"/>
                <w:szCs w:val="26"/>
              </w:rPr>
            </w:pPr>
            <w:r w:rsidRPr="00884227">
              <w:rPr>
                <w:rFonts w:ascii="Arial Narrow" w:hAnsi="Arial Narrow" w:cs="Arial"/>
                <w:color w:val="000000"/>
                <w:sz w:val="26"/>
                <w:szCs w:val="26"/>
              </w:rPr>
              <w:t>187,8</w:t>
            </w:r>
          </w:p>
        </w:tc>
        <w:tc>
          <w:tcPr>
            <w:tcW w:w="753" w:type="pct"/>
            <w:shd w:val="clear" w:color="auto" w:fill="auto"/>
            <w:noWrap/>
          </w:tcPr>
          <w:p w14:paraId="666B9846" w14:textId="69BE3449" w:rsidR="0078303B" w:rsidRPr="00884227" w:rsidRDefault="0078303B" w:rsidP="0078303B">
            <w:pPr>
              <w:spacing w:before="200" w:line="360" w:lineRule="auto"/>
              <w:ind w:right="170"/>
              <w:contextualSpacing/>
              <w:jc w:val="center"/>
              <w:rPr>
                <w:rFonts w:ascii="Arial Narrow" w:hAnsi="Arial Narrow" w:cs="Arial"/>
                <w:color w:val="000000"/>
                <w:sz w:val="26"/>
                <w:szCs w:val="26"/>
              </w:rPr>
            </w:pPr>
            <w:r w:rsidRPr="005652B1">
              <w:rPr>
                <w:rFonts w:ascii="Arial Narrow" w:hAnsi="Arial Narrow" w:cs="Arial"/>
                <w:color w:val="000000"/>
                <w:sz w:val="26"/>
                <w:szCs w:val="26"/>
              </w:rPr>
              <w:t>8,3%</w:t>
            </w:r>
          </w:p>
        </w:tc>
      </w:tr>
      <w:tr w:rsidR="002E7A05" w:rsidRPr="00A90167" w14:paraId="335B1F73" w14:textId="77777777" w:rsidTr="005652B1">
        <w:trPr>
          <w:trHeight w:val="330"/>
        </w:trPr>
        <w:tc>
          <w:tcPr>
            <w:tcW w:w="201" w:type="pct"/>
            <w:shd w:val="clear" w:color="auto" w:fill="auto"/>
            <w:noWrap/>
          </w:tcPr>
          <w:p w14:paraId="35E5B099" w14:textId="2D0BDED3" w:rsidR="002E7A05" w:rsidRPr="00A90167" w:rsidRDefault="002E7A05" w:rsidP="002E7A05">
            <w:pPr>
              <w:spacing w:before="200" w:line="360" w:lineRule="auto"/>
              <w:contextualSpacing/>
              <w:jc w:val="center"/>
              <w:rPr>
                <w:rFonts w:ascii="Arial Narrow" w:hAnsi="Arial Narrow" w:cs="Arial"/>
                <w:color w:val="000000"/>
                <w:sz w:val="26"/>
                <w:szCs w:val="26"/>
              </w:rPr>
            </w:pPr>
            <w:r w:rsidRPr="00A90167">
              <w:rPr>
                <w:rFonts w:ascii="Arial Narrow" w:hAnsi="Arial Narrow" w:cs="Arial"/>
                <w:color w:val="000000"/>
                <w:sz w:val="26"/>
                <w:szCs w:val="26"/>
              </w:rPr>
              <w:t>3</w:t>
            </w:r>
          </w:p>
        </w:tc>
        <w:tc>
          <w:tcPr>
            <w:tcW w:w="2060" w:type="pct"/>
            <w:shd w:val="clear" w:color="000000" w:fill="FFFFFF"/>
          </w:tcPr>
          <w:p w14:paraId="47B49EFF" w14:textId="1154FAEA" w:rsidR="002E7A05" w:rsidRPr="00A90167" w:rsidRDefault="002E7A05" w:rsidP="002E7A05">
            <w:pPr>
              <w:spacing w:before="200"/>
              <w:contextualSpacing/>
              <w:rPr>
                <w:rFonts w:ascii="Arial Narrow" w:hAnsi="Arial Narrow" w:cs="Arial"/>
                <w:color w:val="000000"/>
                <w:sz w:val="26"/>
                <w:szCs w:val="26"/>
              </w:rPr>
            </w:pPr>
            <w:r w:rsidRPr="002C7CC1">
              <w:rPr>
                <w:rFonts w:ascii="Arial Narrow" w:hAnsi="Arial Narrow" w:cs="Arial"/>
                <w:color w:val="000000"/>
                <w:sz w:val="26"/>
                <w:szCs w:val="26"/>
              </w:rPr>
              <w:t>ПАО «Ростелеком»</w:t>
            </w:r>
          </w:p>
        </w:tc>
        <w:tc>
          <w:tcPr>
            <w:tcW w:w="1027" w:type="pct"/>
            <w:shd w:val="clear" w:color="auto" w:fill="auto"/>
            <w:noWrap/>
          </w:tcPr>
          <w:p w14:paraId="77446610" w14:textId="042A9A16" w:rsidR="002E7A05" w:rsidRPr="00884227" w:rsidRDefault="002E7A05" w:rsidP="002E7A05">
            <w:pPr>
              <w:spacing w:before="200" w:line="360" w:lineRule="auto"/>
              <w:ind w:right="170"/>
              <w:contextualSpacing/>
              <w:jc w:val="center"/>
              <w:rPr>
                <w:rFonts w:ascii="Arial Narrow" w:hAnsi="Arial Narrow" w:cs="Arial"/>
                <w:color w:val="000000"/>
                <w:sz w:val="26"/>
                <w:szCs w:val="26"/>
              </w:rPr>
            </w:pPr>
            <w:r w:rsidRPr="00884227">
              <w:rPr>
                <w:rFonts w:ascii="Arial Narrow" w:hAnsi="Arial Narrow" w:cs="Arial"/>
                <w:color w:val="000000"/>
                <w:sz w:val="26"/>
                <w:szCs w:val="26"/>
              </w:rPr>
              <w:t>43</w:t>
            </w:r>
          </w:p>
        </w:tc>
        <w:tc>
          <w:tcPr>
            <w:tcW w:w="959" w:type="pct"/>
          </w:tcPr>
          <w:p w14:paraId="160C7451" w14:textId="7165DE82" w:rsidR="002E7A05" w:rsidRPr="00884227" w:rsidRDefault="002E7A05" w:rsidP="002E7A05">
            <w:pPr>
              <w:spacing w:before="200" w:line="360" w:lineRule="auto"/>
              <w:ind w:right="170"/>
              <w:contextualSpacing/>
              <w:jc w:val="center"/>
              <w:rPr>
                <w:rFonts w:ascii="Arial Narrow" w:hAnsi="Arial Narrow" w:cs="Arial"/>
                <w:color w:val="000000"/>
                <w:sz w:val="26"/>
                <w:szCs w:val="26"/>
              </w:rPr>
            </w:pPr>
            <w:r w:rsidRPr="00884227">
              <w:rPr>
                <w:rFonts w:ascii="Arial Narrow" w:hAnsi="Arial Narrow" w:cs="Arial"/>
                <w:color w:val="000000"/>
                <w:sz w:val="26"/>
                <w:szCs w:val="26"/>
              </w:rPr>
              <w:t>647,3</w:t>
            </w:r>
          </w:p>
        </w:tc>
        <w:tc>
          <w:tcPr>
            <w:tcW w:w="753" w:type="pct"/>
            <w:shd w:val="clear" w:color="auto" w:fill="auto"/>
            <w:noWrap/>
          </w:tcPr>
          <w:p w14:paraId="76D70EAE" w14:textId="40E8C031" w:rsidR="002E7A05" w:rsidRPr="00884227" w:rsidRDefault="002E7A05" w:rsidP="002E7A05">
            <w:pPr>
              <w:spacing w:before="200" w:line="360" w:lineRule="auto"/>
              <w:ind w:right="170"/>
              <w:contextualSpacing/>
              <w:jc w:val="center"/>
              <w:rPr>
                <w:rFonts w:ascii="Arial Narrow" w:hAnsi="Arial Narrow" w:cs="Arial"/>
                <w:color w:val="000000"/>
                <w:sz w:val="26"/>
                <w:szCs w:val="26"/>
              </w:rPr>
            </w:pPr>
            <w:r w:rsidRPr="005652B1">
              <w:rPr>
                <w:rFonts w:ascii="Arial Narrow" w:hAnsi="Arial Narrow" w:cs="Arial"/>
                <w:color w:val="000000"/>
                <w:sz w:val="26"/>
                <w:szCs w:val="26"/>
              </w:rPr>
              <w:t>6,6%</w:t>
            </w:r>
          </w:p>
        </w:tc>
      </w:tr>
      <w:tr w:rsidR="002E7A05" w:rsidRPr="00A90167" w14:paraId="5C76E4DE" w14:textId="77777777" w:rsidTr="005652B1">
        <w:trPr>
          <w:trHeight w:val="330"/>
        </w:trPr>
        <w:tc>
          <w:tcPr>
            <w:tcW w:w="201" w:type="pct"/>
            <w:shd w:val="clear" w:color="auto" w:fill="auto"/>
            <w:noWrap/>
          </w:tcPr>
          <w:p w14:paraId="49D24A88" w14:textId="52C26DD2" w:rsidR="002E7A05" w:rsidRPr="00A90167" w:rsidRDefault="002E7A05" w:rsidP="002E7A05">
            <w:pPr>
              <w:spacing w:before="200" w:line="360" w:lineRule="auto"/>
              <w:contextualSpacing/>
              <w:jc w:val="center"/>
              <w:rPr>
                <w:rFonts w:ascii="Arial Narrow" w:hAnsi="Arial Narrow" w:cs="Arial"/>
                <w:color w:val="000000"/>
                <w:sz w:val="26"/>
                <w:szCs w:val="26"/>
              </w:rPr>
            </w:pPr>
            <w:r w:rsidRPr="00A90167">
              <w:rPr>
                <w:rFonts w:ascii="Arial Narrow" w:hAnsi="Arial Narrow" w:cs="Arial"/>
                <w:color w:val="000000"/>
                <w:sz w:val="26"/>
                <w:szCs w:val="26"/>
              </w:rPr>
              <w:t>4</w:t>
            </w:r>
          </w:p>
        </w:tc>
        <w:tc>
          <w:tcPr>
            <w:tcW w:w="2060" w:type="pct"/>
            <w:shd w:val="clear" w:color="000000" w:fill="FFFFFF"/>
          </w:tcPr>
          <w:p w14:paraId="23820F63" w14:textId="517FAEDE" w:rsidR="002E7A05" w:rsidRPr="00A90167" w:rsidRDefault="00B823BD" w:rsidP="002E7A05">
            <w:pPr>
              <w:spacing w:before="200" w:line="360" w:lineRule="auto"/>
              <w:contextualSpacing/>
              <w:rPr>
                <w:rFonts w:ascii="Arial Narrow" w:hAnsi="Arial Narrow" w:cs="Arial"/>
                <w:color w:val="000000"/>
                <w:sz w:val="26"/>
                <w:szCs w:val="26"/>
              </w:rPr>
            </w:pPr>
            <w:r w:rsidRPr="00B823BD">
              <w:rPr>
                <w:rFonts w:ascii="Arial Narrow" w:hAnsi="Arial Narrow" w:cs="Arial"/>
                <w:color w:val="000000"/>
                <w:sz w:val="26"/>
                <w:szCs w:val="26"/>
              </w:rPr>
              <w:t>ООО «</w:t>
            </w:r>
            <w:proofErr w:type="spellStart"/>
            <w:r w:rsidRPr="00B823BD">
              <w:rPr>
                <w:rFonts w:ascii="Arial Narrow" w:hAnsi="Arial Narrow" w:cs="Arial"/>
                <w:color w:val="000000"/>
                <w:sz w:val="26"/>
                <w:szCs w:val="26"/>
              </w:rPr>
              <w:t>Профлэд</w:t>
            </w:r>
            <w:proofErr w:type="spellEnd"/>
            <w:r w:rsidRPr="00B823BD">
              <w:rPr>
                <w:rFonts w:ascii="Arial Narrow" w:hAnsi="Arial Narrow" w:cs="Arial"/>
                <w:color w:val="000000"/>
                <w:sz w:val="26"/>
                <w:szCs w:val="26"/>
              </w:rPr>
              <w:t xml:space="preserve"> Групп»</w:t>
            </w:r>
          </w:p>
        </w:tc>
        <w:tc>
          <w:tcPr>
            <w:tcW w:w="1027" w:type="pct"/>
            <w:shd w:val="clear" w:color="auto" w:fill="auto"/>
            <w:noWrap/>
          </w:tcPr>
          <w:p w14:paraId="4F95037C" w14:textId="5BEC0790" w:rsidR="002E7A05" w:rsidRPr="00884227" w:rsidRDefault="002E7A05" w:rsidP="002E7A05">
            <w:pPr>
              <w:spacing w:before="200" w:line="360" w:lineRule="auto"/>
              <w:ind w:right="170"/>
              <w:contextualSpacing/>
              <w:jc w:val="center"/>
              <w:rPr>
                <w:rFonts w:ascii="Arial Narrow" w:hAnsi="Arial Narrow" w:cs="Arial"/>
                <w:color w:val="000000"/>
                <w:sz w:val="26"/>
                <w:szCs w:val="26"/>
              </w:rPr>
            </w:pPr>
            <w:r>
              <w:rPr>
                <w:rFonts w:ascii="Arial Narrow" w:hAnsi="Arial Narrow" w:cs="Arial"/>
                <w:color w:val="000000"/>
                <w:sz w:val="26"/>
                <w:szCs w:val="26"/>
              </w:rPr>
              <w:t>41</w:t>
            </w:r>
          </w:p>
        </w:tc>
        <w:tc>
          <w:tcPr>
            <w:tcW w:w="959" w:type="pct"/>
          </w:tcPr>
          <w:p w14:paraId="22B38091" w14:textId="36A0B69B" w:rsidR="002E7A05" w:rsidRPr="005652B1" w:rsidRDefault="00B823BD" w:rsidP="005652B1">
            <w:pPr>
              <w:spacing w:before="200" w:line="360" w:lineRule="auto"/>
              <w:ind w:right="170"/>
              <w:contextualSpacing/>
              <w:jc w:val="center"/>
              <w:rPr>
                <w:rFonts w:ascii="Arial Narrow" w:hAnsi="Arial Narrow" w:cs="Arial"/>
                <w:color w:val="000000"/>
                <w:sz w:val="26"/>
                <w:szCs w:val="26"/>
              </w:rPr>
            </w:pPr>
            <w:r w:rsidRPr="005652B1">
              <w:rPr>
                <w:rFonts w:ascii="Arial Narrow" w:hAnsi="Arial Narrow" w:cs="Arial"/>
                <w:color w:val="000000"/>
                <w:sz w:val="26"/>
                <w:szCs w:val="26"/>
              </w:rPr>
              <w:t>90,2</w:t>
            </w:r>
          </w:p>
        </w:tc>
        <w:tc>
          <w:tcPr>
            <w:tcW w:w="753" w:type="pct"/>
            <w:shd w:val="clear" w:color="auto" w:fill="auto"/>
            <w:noWrap/>
          </w:tcPr>
          <w:p w14:paraId="5B581051" w14:textId="3C21F251" w:rsidR="002E7A05" w:rsidRPr="00884227" w:rsidRDefault="002E7A05" w:rsidP="002E7A05">
            <w:pPr>
              <w:spacing w:before="200" w:line="360" w:lineRule="auto"/>
              <w:ind w:right="170"/>
              <w:contextualSpacing/>
              <w:jc w:val="center"/>
              <w:rPr>
                <w:rFonts w:ascii="Arial Narrow" w:hAnsi="Arial Narrow" w:cs="Arial"/>
                <w:color w:val="000000"/>
                <w:sz w:val="26"/>
                <w:szCs w:val="26"/>
              </w:rPr>
            </w:pPr>
            <w:r w:rsidRPr="005652B1">
              <w:rPr>
                <w:rFonts w:ascii="Arial Narrow" w:hAnsi="Arial Narrow" w:cs="Arial"/>
                <w:color w:val="000000"/>
                <w:sz w:val="26"/>
                <w:szCs w:val="26"/>
              </w:rPr>
              <w:t>6,3%</w:t>
            </w:r>
          </w:p>
        </w:tc>
      </w:tr>
      <w:tr w:rsidR="002E7A05" w:rsidRPr="00A90167" w14:paraId="0110C48B" w14:textId="77777777" w:rsidTr="005652B1">
        <w:trPr>
          <w:trHeight w:val="330"/>
        </w:trPr>
        <w:tc>
          <w:tcPr>
            <w:tcW w:w="201" w:type="pct"/>
            <w:shd w:val="clear" w:color="auto" w:fill="auto"/>
            <w:noWrap/>
          </w:tcPr>
          <w:p w14:paraId="5836F2A3" w14:textId="694F61F0" w:rsidR="002E7A05" w:rsidRPr="00A90167" w:rsidRDefault="002E7A05" w:rsidP="002E7A05">
            <w:pPr>
              <w:spacing w:before="200" w:line="360" w:lineRule="auto"/>
              <w:contextualSpacing/>
              <w:jc w:val="center"/>
              <w:rPr>
                <w:rFonts w:ascii="Arial Narrow" w:hAnsi="Arial Narrow" w:cs="Arial"/>
                <w:color w:val="000000"/>
                <w:sz w:val="26"/>
                <w:szCs w:val="26"/>
              </w:rPr>
            </w:pPr>
            <w:r w:rsidRPr="00A90167">
              <w:rPr>
                <w:rFonts w:ascii="Arial Narrow" w:hAnsi="Arial Narrow" w:cs="Arial"/>
                <w:color w:val="000000"/>
                <w:sz w:val="26"/>
                <w:szCs w:val="26"/>
              </w:rPr>
              <w:t>5</w:t>
            </w:r>
          </w:p>
        </w:tc>
        <w:tc>
          <w:tcPr>
            <w:tcW w:w="2060" w:type="pct"/>
            <w:shd w:val="clear" w:color="000000" w:fill="FFFFFF"/>
          </w:tcPr>
          <w:p w14:paraId="4F0736D3" w14:textId="0A828019" w:rsidR="002E7A05" w:rsidRPr="00A90167" w:rsidRDefault="00155256" w:rsidP="00723F94">
            <w:pPr>
              <w:spacing w:before="200"/>
              <w:contextualSpacing/>
              <w:rPr>
                <w:rFonts w:ascii="Arial Narrow" w:hAnsi="Arial Narrow" w:cs="Arial"/>
                <w:color w:val="000000"/>
                <w:sz w:val="26"/>
                <w:szCs w:val="26"/>
              </w:rPr>
            </w:pPr>
            <w:r w:rsidRPr="00155256">
              <w:rPr>
                <w:rFonts w:ascii="Arial Narrow" w:hAnsi="Arial Narrow" w:cs="Arial"/>
                <w:color w:val="000000"/>
                <w:sz w:val="26"/>
                <w:szCs w:val="26"/>
              </w:rPr>
              <w:t xml:space="preserve">АО «Газпром </w:t>
            </w:r>
            <w:r w:rsidR="0072103F">
              <w:rPr>
                <w:rFonts w:ascii="Arial Narrow" w:hAnsi="Arial Narrow" w:cs="Arial"/>
                <w:color w:val="000000"/>
                <w:sz w:val="26"/>
                <w:szCs w:val="26"/>
              </w:rPr>
              <w:t>э</w:t>
            </w:r>
            <w:r w:rsidRPr="00155256">
              <w:rPr>
                <w:rFonts w:ascii="Arial Narrow" w:hAnsi="Arial Narrow" w:cs="Arial"/>
                <w:color w:val="000000"/>
                <w:sz w:val="26"/>
                <w:szCs w:val="26"/>
              </w:rPr>
              <w:t>нергосбыт Тюмень»</w:t>
            </w:r>
          </w:p>
        </w:tc>
        <w:tc>
          <w:tcPr>
            <w:tcW w:w="1027" w:type="pct"/>
            <w:shd w:val="clear" w:color="auto" w:fill="auto"/>
            <w:noWrap/>
          </w:tcPr>
          <w:p w14:paraId="62CF0DCC" w14:textId="08EAF901" w:rsidR="002E7A05" w:rsidRPr="00884227" w:rsidRDefault="002E7A05" w:rsidP="002E7A05">
            <w:pPr>
              <w:spacing w:before="200" w:line="360" w:lineRule="auto"/>
              <w:ind w:right="170"/>
              <w:contextualSpacing/>
              <w:jc w:val="center"/>
              <w:rPr>
                <w:rFonts w:ascii="Arial Narrow" w:hAnsi="Arial Narrow" w:cs="Arial"/>
                <w:color w:val="000000"/>
                <w:sz w:val="26"/>
                <w:szCs w:val="26"/>
              </w:rPr>
            </w:pPr>
            <w:r>
              <w:rPr>
                <w:rFonts w:ascii="Arial Narrow" w:hAnsi="Arial Narrow" w:cs="Arial"/>
                <w:color w:val="000000"/>
                <w:sz w:val="26"/>
                <w:szCs w:val="26"/>
              </w:rPr>
              <w:t>31</w:t>
            </w:r>
          </w:p>
        </w:tc>
        <w:tc>
          <w:tcPr>
            <w:tcW w:w="959" w:type="pct"/>
          </w:tcPr>
          <w:p w14:paraId="3C514073" w14:textId="76106AA4" w:rsidR="002E7A05" w:rsidRPr="005652B1" w:rsidRDefault="00155256" w:rsidP="005652B1">
            <w:pPr>
              <w:spacing w:before="200" w:line="360" w:lineRule="auto"/>
              <w:ind w:right="170"/>
              <w:contextualSpacing/>
              <w:jc w:val="center"/>
              <w:rPr>
                <w:rFonts w:ascii="Arial Narrow" w:hAnsi="Arial Narrow" w:cs="Arial"/>
                <w:color w:val="000000"/>
                <w:sz w:val="26"/>
                <w:szCs w:val="26"/>
              </w:rPr>
            </w:pPr>
            <w:r w:rsidRPr="005652B1">
              <w:rPr>
                <w:rFonts w:ascii="Arial Narrow" w:hAnsi="Arial Narrow" w:cs="Arial"/>
                <w:color w:val="000000"/>
                <w:sz w:val="26"/>
                <w:szCs w:val="26"/>
              </w:rPr>
              <w:t>34,7</w:t>
            </w:r>
          </w:p>
        </w:tc>
        <w:tc>
          <w:tcPr>
            <w:tcW w:w="753" w:type="pct"/>
            <w:shd w:val="clear" w:color="auto" w:fill="auto"/>
            <w:noWrap/>
          </w:tcPr>
          <w:p w14:paraId="1422407D" w14:textId="7D59D115" w:rsidR="002E7A05" w:rsidRPr="00884227" w:rsidRDefault="002E7A05" w:rsidP="002E7A05">
            <w:pPr>
              <w:spacing w:before="200" w:line="360" w:lineRule="auto"/>
              <w:ind w:right="170"/>
              <w:contextualSpacing/>
              <w:jc w:val="center"/>
              <w:rPr>
                <w:rFonts w:ascii="Arial Narrow" w:hAnsi="Arial Narrow" w:cs="Arial"/>
                <w:color w:val="000000"/>
                <w:sz w:val="26"/>
                <w:szCs w:val="26"/>
              </w:rPr>
            </w:pPr>
            <w:r w:rsidRPr="005652B1">
              <w:rPr>
                <w:rFonts w:ascii="Arial Narrow" w:hAnsi="Arial Narrow" w:cs="Arial"/>
                <w:color w:val="000000"/>
                <w:sz w:val="26"/>
                <w:szCs w:val="26"/>
              </w:rPr>
              <w:t>4,8%</w:t>
            </w:r>
          </w:p>
        </w:tc>
      </w:tr>
    </w:tbl>
    <w:p w14:paraId="5B7960DA" w14:textId="77777777" w:rsidR="00E62CF0" w:rsidRDefault="00E62CF0" w:rsidP="00C91069"/>
    <w:p w14:paraId="04BD4AF8" w14:textId="77777777" w:rsidR="005E0D4E" w:rsidRPr="00532D79" w:rsidRDefault="005E0D4E" w:rsidP="00532D79">
      <w:pPr>
        <w:shd w:val="clear" w:color="auto" w:fill="E36C0A" w:themeFill="accent6" w:themeFillShade="BF"/>
        <w:spacing w:before="240" w:after="240"/>
        <w:ind w:left="-993" w:right="-2" w:firstLine="426"/>
        <w:rPr>
          <w:rFonts w:ascii="Arial Narrow" w:hAnsi="Arial Narrow" w:cs="Arial"/>
          <w:b/>
          <w:color w:val="FFFFFF" w:themeColor="background1"/>
          <w:sz w:val="32"/>
        </w:rPr>
      </w:pPr>
      <w:r w:rsidRPr="00532D79">
        <w:rPr>
          <w:rFonts w:ascii="Arial Narrow" w:hAnsi="Arial Narrow" w:cs="Arial"/>
          <w:b/>
          <w:color w:val="FFFFFF" w:themeColor="background1"/>
          <w:sz w:val="32"/>
        </w:rPr>
        <w:t>КОНТРАКТ</w:t>
      </w:r>
      <w:r w:rsidR="00DC4C0C" w:rsidRPr="00532D79">
        <w:rPr>
          <w:rFonts w:ascii="Arial Narrow" w:hAnsi="Arial Narrow" w:cs="Arial"/>
          <w:b/>
          <w:color w:val="FFFFFF" w:themeColor="background1"/>
          <w:sz w:val="32"/>
        </w:rPr>
        <w:t xml:space="preserve">Ы </w:t>
      </w:r>
      <w:r w:rsidR="00926F5E" w:rsidRPr="00532D79">
        <w:rPr>
          <w:rFonts w:ascii="Arial Narrow" w:hAnsi="Arial Narrow" w:cs="Arial"/>
          <w:b/>
          <w:color w:val="FFFFFF" w:themeColor="background1"/>
          <w:sz w:val="32"/>
        </w:rPr>
        <w:t xml:space="preserve">СТОИМОСТЬЮ </w:t>
      </w:r>
      <w:r w:rsidR="00F84659" w:rsidRPr="00532D79">
        <w:rPr>
          <w:rFonts w:ascii="Arial Narrow" w:hAnsi="Arial Narrow" w:cs="Arial"/>
          <w:b/>
          <w:color w:val="FFFFFF" w:themeColor="background1"/>
          <w:sz w:val="32"/>
        </w:rPr>
        <w:t xml:space="preserve">БОЛЕЕ </w:t>
      </w:r>
      <w:r w:rsidRPr="00532D79">
        <w:rPr>
          <w:rFonts w:ascii="Arial Narrow" w:hAnsi="Arial Narrow" w:cs="Arial"/>
          <w:b/>
          <w:color w:val="FFFFFF" w:themeColor="background1"/>
          <w:sz w:val="32"/>
        </w:rPr>
        <w:t>100 МЛН РУБ.</w:t>
      </w:r>
      <w:r w:rsidR="00282888" w:rsidRPr="00532D79">
        <w:rPr>
          <w:rFonts w:ascii="Arial Narrow" w:hAnsi="Arial Narrow" w:cs="Arial"/>
          <w:b/>
          <w:color w:val="FFFFFF" w:themeColor="background1"/>
          <w:sz w:val="32"/>
        </w:rPr>
        <w:t xml:space="preserve"> </w:t>
      </w:r>
    </w:p>
    <w:p w14:paraId="04BD4AF9" w14:textId="5CA07678" w:rsidR="0004395D" w:rsidRPr="00A11BD9" w:rsidRDefault="00F84659" w:rsidP="0004395D">
      <w:pPr>
        <w:ind w:left="-993"/>
        <w:jc w:val="both"/>
        <w:rPr>
          <w:rFonts w:ascii="Arial" w:hAnsi="Arial" w:cs="Arial"/>
        </w:rPr>
      </w:pPr>
      <w:r w:rsidRPr="00AB0476">
        <w:rPr>
          <w:rFonts w:ascii="Arial" w:hAnsi="Arial" w:cs="Arial"/>
        </w:rPr>
        <w:t>В 2019 г. заключен</w:t>
      </w:r>
      <w:r w:rsidR="00B724D9">
        <w:rPr>
          <w:rFonts w:ascii="Arial" w:hAnsi="Arial" w:cs="Arial"/>
        </w:rPr>
        <w:t>о</w:t>
      </w:r>
      <w:r w:rsidRPr="00AB0476">
        <w:rPr>
          <w:rFonts w:ascii="Arial" w:hAnsi="Arial" w:cs="Arial"/>
        </w:rPr>
        <w:t xml:space="preserve"> </w:t>
      </w:r>
      <w:r w:rsidR="00A22333">
        <w:rPr>
          <w:rFonts w:ascii="Arial" w:hAnsi="Arial" w:cs="Arial"/>
        </w:rPr>
        <w:t>двадцать семь</w:t>
      </w:r>
      <w:r w:rsidR="00A22333" w:rsidRPr="00AB0476">
        <w:rPr>
          <w:rFonts w:ascii="Arial" w:hAnsi="Arial" w:cs="Arial"/>
        </w:rPr>
        <w:t xml:space="preserve"> </w:t>
      </w:r>
      <w:r w:rsidRPr="00AB0476">
        <w:rPr>
          <w:rFonts w:ascii="Arial" w:hAnsi="Arial" w:cs="Arial"/>
        </w:rPr>
        <w:t>контракто</w:t>
      </w:r>
      <w:r w:rsidR="00574AE9">
        <w:rPr>
          <w:rFonts w:ascii="Arial" w:hAnsi="Arial" w:cs="Arial"/>
        </w:rPr>
        <w:t>в стоимостью более 100 млн руб.</w:t>
      </w:r>
      <w:r w:rsidR="0004395D">
        <w:rPr>
          <w:rFonts w:ascii="Arial" w:hAnsi="Arial" w:cs="Arial"/>
        </w:rPr>
        <w:t xml:space="preserve"> </w:t>
      </w:r>
      <w:r w:rsidR="0004395D" w:rsidRPr="00A11BD9">
        <w:rPr>
          <w:rFonts w:ascii="Arial" w:hAnsi="Arial" w:cs="Arial"/>
        </w:rPr>
        <w:t>С</w:t>
      </w:r>
      <w:r w:rsidR="0004395D">
        <w:rPr>
          <w:rFonts w:ascii="Arial" w:hAnsi="Arial" w:cs="Arial"/>
        </w:rPr>
        <w:t>уммарная стоимость контрактов составляет 12 487,7 млн руб.</w:t>
      </w:r>
    </w:p>
    <w:p w14:paraId="04BD4AFA" w14:textId="12EDBAB4" w:rsidR="00015F3B" w:rsidRDefault="00042214" w:rsidP="00EC3C2B">
      <w:pPr>
        <w:ind w:left="-99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Пятнадцать </w:t>
      </w:r>
      <w:r w:rsidRPr="00AB0476">
        <w:rPr>
          <w:rFonts w:ascii="Arial" w:hAnsi="Arial" w:cs="Arial"/>
        </w:rPr>
        <w:t>энергосервисных</w:t>
      </w:r>
      <w:r w:rsidR="00DF72C2">
        <w:rPr>
          <w:rFonts w:ascii="Arial" w:hAnsi="Arial" w:cs="Arial"/>
        </w:rPr>
        <w:t xml:space="preserve"> </w:t>
      </w:r>
      <w:r w:rsidR="00C95907" w:rsidRPr="00AB0476">
        <w:rPr>
          <w:rFonts w:ascii="Arial" w:hAnsi="Arial" w:cs="Arial"/>
        </w:rPr>
        <w:t xml:space="preserve">контрактов </w:t>
      </w:r>
      <w:r w:rsidR="00F72969" w:rsidRPr="00AB0476">
        <w:rPr>
          <w:rFonts w:ascii="Arial" w:hAnsi="Arial" w:cs="Arial"/>
        </w:rPr>
        <w:t>заключен</w:t>
      </w:r>
      <w:r w:rsidR="00A22333">
        <w:rPr>
          <w:rFonts w:ascii="Arial" w:hAnsi="Arial" w:cs="Arial"/>
        </w:rPr>
        <w:t>о</w:t>
      </w:r>
      <w:r w:rsidR="00F72969" w:rsidRPr="00AB0476">
        <w:rPr>
          <w:rFonts w:ascii="Arial" w:hAnsi="Arial" w:cs="Arial"/>
        </w:rPr>
        <w:t xml:space="preserve"> </w:t>
      </w:r>
      <w:r w:rsidR="00C95907" w:rsidRPr="00AB0476">
        <w:rPr>
          <w:rFonts w:ascii="Arial" w:hAnsi="Arial" w:cs="Arial"/>
        </w:rPr>
        <w:t>в сфере модернизации уличного освещения</w:t>
      </w:r>
      <w:r w:rsidR="006344E3">
        <w:rPr>
          <w:rFonts w:ascii="Arial" w:hAnsi="Arial" w:cs="Arial"/>
        </w:rPr>
        <w:t>, в частности следующих городов:</w:t>
      </w:r>
      <w:r w:rsidR="00C95907" w:rsidRPr="00AB0476">
        <w:rPr>
          <w:rFonts w:ascii="Arial" w:hAnsi="Arial" w:cs="Arial"/>
        </w:rPr>
        <w:t xml:space="preserve"> </w:t>
      </w:r>
      <w:r w:rsidR="00997C37" w:rsidRPr="00B5698C">
        <w:rPr>
          <w:rFonts w:ascii="Arial" w:hAnsi="Arial" w:cs="Arial"/>
        </w:rPr>
        <w:t>Анап</w:t>
      </w:r>
      <w:r w:rsidR="00997C37">
        <w:rPr>
          <w:rFonts w:ascii="Arial" w:hAnsi="Arial" w:cs="Arial"/>
        </w:rPr>
        <w:t>ы,</w:t>
      </w:r>
      <w:r w:rsidR="00997C37" w:rsidRPr="00AB0476">
        <w:rPr>
          <w:rFonts w:ascii="Arial" w:hAnsi="Arial" w:cs="Arial"/>
        </w:rPr>
        <w:t xml:space="preserve"> </w:t>
      </w:r>
      <w:r w:rsidR="001A0914" w:rsidRPr="00AB0476">
        <w:rPr>
          <w:rFonts w:ascii="Arial" w:hAnsi="Arial" w:cs="Arial"/>
        </w:rPr>
        <w:t>Батайск</w:t>
      </w:r>
      <w:r w:rsidR="00997C37">
        <w:rPr>
          <w:rFonts w:ascii="Arial" w:hAnsi="Arial" w:cs="Arial"/>
        </w:rPr>
        <w:t>а</w:t>
      </w:r>
      <w:r w:rsidR="001A0914" w:rsidRPr="00AB0476">
        <w:rPr>
          <w:rFonts w:ascii="Arial" w:hAnsi="Arial" w:cs="Arial"/>
        </w:rPr>
        <w:t xml:space="preserve">, </w:t>
      </w:r>
      <w:r w:rsidR="00997C37">
        <w:rPr>
          <w:rFonts w:ascii="Arial" w:hAnsi="Arial" w:cs="Arial"/>
        </w:rPr>
        <w:t>Гатчины</w:t>
      </w:r>
      <w:r w:rsidR="001A0914" w:rsidRPr="00B5698C">
        <w:rPr>
          <w:rFonts w:ascii="Arial" w:hAnsi="Arial" w:cs="Arial"/>
        </w:rPr>
        <w:t xml:space="preserve">, </w:t>
      </w:r>
      <w:r w:rsidR="00997C37" w:rsidRPr="00B5698C">
        <w:rPr>
          <w:rFonts w:ascii="Arial" w:hAnsi="Arial" w:cs="Arial"/>
        </w:rPr>
        <w:t>Курган</w:t>
      </w:r>
      <w:r w:rsidR="00997C37">
        <w:rPr>
          <w:rFonts w:ascii="Arial" w:hAnsi="Arial" w:cs="Arial"/>
        </w:rPr>
        <w:t>а,</w:t>
      </w:r>
      <w:r w:rsidR="00997C37" w:rsidRPr="00B5698C">
        <w:rPr>
          <w:rFonts w:ascii="Arial" w:hAnsi="Arial" w:cs="Arial"/>
        </w:rPr>
        <w:t xml:space="preserve"> </w:t>
      </w:r>
      <w:r w:rsidR="00294E39" w:rsidRPr="00B5698C">
        <w:rPr>
          <w:rFonts w:ascii="Arial" w:hAnsi="Arial" w:cs="Arial"/>
        </w:rPr>
        <w:t>Курск</w:t>
      </w:r>
      <w:r w:rsidR="00997C37">
        <w:rPr>
          <w:rFonts w:ascii="Arial" w:hAnsi="Arial" w:cs="Arial"/>
        </w:rPr>
        <w:t>а</w:t>
      </w:r>
      <w:r w:rsidR="00294E39" w:rsidRPr="00B5698C">
        <w:rPr>
          <w:rFonts w:ascii="Arial" w:hAnsi="Arial" w:cs="Arial"/>
        </w:rPr>
        <w:t xml:space="preserve">, </w:t>
      </w:r>
      <w:r w:rsidR="0075019D" w:rsidRPr="00B5698C">
        <w:rPr>
          <w:rFonts w:ascii="Arial" w:hAnsi="Arial" w:cs="Arial"/>
        </w:rPr>
        <w:t>Нижнекамск</w:t>
      </w:r>
      <w:r w:rsidR="0075019D">
        <w:rPr>
          <w:rFonts w:ascii="Arial" w:hAnsi="Arial" w:cs="Arial"/>
        </w:rPr>
        <w:t>а</w:t>
      </w:r>
      <w:r w:rsidR="00015F3B" w:rsidRPr="00B5698C">
        <w:rPr>
          <w:rFonts w:ascii="Arial" w:hAnsi="Arial" w:cs="Arial"/>
        </w:rPr>
        <w:t xml:space="preserve">, </w:t>
      </w:r>
      <w:r w:rsidR="0075019D" w:rsidRPr="00AB0476">
        <w:rPr>
          <w:rFonts w:ascii="Arial" w:hAnsi="Arial" w:cs="Arial"/>
        </w:rPr>
        <w:t>Новороссийск</w:t>
      </w:r>
      <w:r w:rsidR="0075019D">
        <w:rPr>
          <w:rFonts w:ascii="Arial" w:hAnsi="Arial" w:cs="Arial"/>
        </w:rPr>
        <w:t>а,</w:t>
      </w:r>
      <w:r w:rsidR="0075019D" w:rsidRPr="00B5698C">
        <w:rPr>
          <w:rFonts w:ascii="Arial" w:hAnsi="Arial" w:cs="Arial"/>
        </w:rPr>
        <w:t xml:space="preserve"> </w:t>
      </w:r>
      <w:r w:rsidR="00015F3B" w:rsidRPr="00B5698C">
        <w:rPr>
          <w:rFonts w:ascii="Arial" w:hAnsi="Arial" w:cs="Arial"/>
        </w:rPr>
        <w:t>Смоленск</w:t>
      </w:r>
      <w:r w:rsidR="00997C37">
        <w:rPr>
          <w:rFonts w:ascii="Arial" w:hAnsi="Arial" w:cs="Arial"/>
        </w:rPr>
        <w:t>а</w:t>
      </w:r>
      <w:r w:rsidR="00015F3B">
        <w:rPr>
          <w:rFonts w:ascii="Arial" w:hAnsi="Arial" w:cs="Arial"/>
        </w:rPr>
        <w:t xml:space="preserve"> </w:t>
      </w:r>
      <w:r w:rsidR="00B5698C">
        <w:rPr>
          <w:rFonts w:ascii="Arial" w:hAnsi="Arial" w:cs="Arial"/>
        </w:rPr>
        <w:t>и д</w:t>
      </w:r>
      <w:r w:rsidR="00015F3B">
        <w:rPr>
          <w:rFonts w:ascii="Arial" w:hAnsi="Arial" w:cs="Arial"/>
        </w:rPr>
        <w:t>р.</w:t>
      </w:r>
    </w:p>
    <w:p w14:paraId="00A87FC1" w14:textId="4167D870" w:rsidR="00934064" w:rsidRDefault="00934064" w:rsidP="00EC3C2B">
      <w:pPr>
        <w:ind w:left="-99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Девять контрактов – контракты по объектам электросетевого хозяйства </w:t>
      </w:r>
      <w:r w:rsidRPr="007D4691">
        <w:rPr>
          <w:rFonts w:ascii="Arial" w:hAnsi="Arial" w:cs="Arial"/>
          <w:color w:val="000000" w:themeColor="text1"/>
        </w:rPr>
        <w:t>П</w:t>
      </w:r>
      <w:r>
        <w:rPr>
          <w:rFonts w:ascii="Arial" w:hAnsi="Arial" w:cs="Arial"/>
          <w:color w:val="000000" w:themeColor="text1"/>
        </w:rPr>
        <w:t>АО </w:t>
      </w:r>
      <w:r w:rsidRPr="00A974B4">
        <w:rPr>
          <w:rFonts w:ascii="Arial" w:hAnsi="Arial" w:cs="Arial"/>
        </w:rPr>
        <w:t>«</w:t>
      </w:r>
      <w:r>
        <w:rPr>
          <w:rFonts w:ascii="Arial" w:hAnsi="Arial" w:cs="Arial"/>
        </w:rPr>
        <w:t>МРСК</w:t>
      </w:r>
      <w:r w:rsidRPr="00A974B4">
        <w:rPr>
          <w:rFonts w:ascii="Arial" w:hAnsi="Arial" w:cs="Arial"/>
        </w:rPr>
        <w:t xml:space="preserve"> Волги»</w:t>
      </w:r>
      <w:r>
        <w:rPr>
          <w:rFonts w:ascii="Arial" w:hAnsi="Arial" w:cs="Arial"/>
        </w:rPr>
        <w:t xml:space="preserve"> (6 контрактов), </w:t>
      </w:r>
      <w:r w:rsidRPr="00A974B4">
        <w:rPr>
          <w:rFonts w:ascii="Arial" w:hAnsi="Arial" w:cs="Arial"/>
        </w:rPr>
        <w:t xml:space="preserve">ПАО </w:t>
      </w:r>
      <w:r>
        <w:rPr>
          <w:rFonts w:ascii="Arial" w:hAnsi="Arial" w:cs="Arial"/>
        </w:rPr>
        <w:t>«</w:t>
      </w:r>
      <w:r w:rsidRPr="00004B88">
        <w:rPr>
          <w:rFonts w:ascii="Arial" w:hAnsi="Arial" w:cs="Arial"/>
        </w:rPr>
        <w:t>Кубаньэнерго</w:t>
      </w:r>
      <w:r>
        <w:rPr>
          <w:rFonts w:ascii="Arial" w:hAnsi="Arial" w:cs="Arial"/>
        </w:rPr>
        <w:t xml:space="preserve">» (2 контракта), </w:t>
      </w:r>
      <w:r w:rsidRPr="007D4691">
        <w:rPr>
          <w:rFonts w:ascii="Arial" w:hAnsi="Arial" w:cs="Arial"/>
        </w:rPr>
        <w:t xml:space="preserve">ГП </w:t>
      </w:r>
      <w:r>
        <w:rPr>
          <w:rFonts w:ascii="Arial" w:hAnsi="Arial" w:cs="Arial"/>
        </w:rPr>
        <w:t>ЧАО</w:t>
      </w:r>
      <w:r w:rsidRPr="007D4691">
        <w:rPr>
          <w:rFonts w:ascii="Arial" w:hAnsi="Arial" w:cs="Arial"/>
        </w:rPr>
        <w:t xml:space="preserve"> «</w:t>
      </w:r>
      <w:proofErr w:type="spellStart"/>
      <w:r w:rsidRPr="007D4691">
        <w:rPr>
          <w:rFonts w:ascii="Arial" w:hAnsi="Arial" w:cs="Arial"/>
        </w:rPr>
        <w:t>Чукоткоммунхоз</w:t>
      </w:r>
      <w:proofErr w:type="spellEnd"/>
      <w:r w:rsidRPr="007D4691">
        <w:rPr>
          <w:rFonts w:ascii="Arial" w:hAnsi="Arial" w:cs="Arial"/>
        </w:rPr>
        <w:t>»</w:t>
      </w:r>
      <w:r>
        <w:rPr>
          <w:rFonts w:ascii="Arial" w:hAnsi="Arial" w:cs="Arial"/>
        </w:rPr>
        <w:t xml:space="preserve"> (1 контракт).</w:t>
      </w:r>
    </w:p>
    <w:p w14:paraId="66C73888" w14:textId="47E7101D" w:rsidR="00442397" w:rsidRDefault="00442397" w:rsidP="00442397">
      <w:pPr>
        <w:ind w:left="-993"/>
        <w:jc w:val="both"/>
        <w:rPr>
          <w:rFonts w:ascii="Arial" w:hAnsi="Arial" w:cs="Arial"/>
        </w:rPr>
      </w:pPr>
      <w:r>
        <w:rPr>
          <w:rFonts w:ascii="Arial" w:hAnsi="Arial" w:cs="Arial"/>
        </w:rPr>
        <w:t>По объектам электросетевого хозяйства заключено два наиболее дорогостоящих контракта стоимостью более 1 млрд руб. (1 563,4 млн руб. и 1 755,3 млн руб.). В этом плане ситуация 2019 г. отличается от 2018 г.,</w:t>
      </w:r>
      <w:r w:rsidRPr="00992603">
        <w:rPr>
          <w:rFonts w:ascii="Arial" w:hAnsi="Arial" w:cs="Arial"/>
        </w:rPr>
        <w:t xml:space="preserve"> когда были заключены восемь энергосервисных контрактов стоимостью более 1 млрд руб. каждый и суммарной стоимостью, превышающей </w:t>
      </w:r>
      <w:r w:rsidRPr="00992603">
        <w:rPr>
          <w:rFonts w:ascii="Arial" w:eastAsia="Arial Unicode MS" w:hAnsi="Arial" w:cs="Arial"/>
          <w:spacing w:val="-6"/>
          <w:szCs w:val="28"/>
        </w:rPr>
        <w:t>20 млрд руб. (половина всего рынка энергосервиса за 2018 г</w:t>
      </w:r>
      <w:r w:rsidRPr="007D37BC">
        <w:rPr>
          <w:rFonts w:ascii="Arial" w:eastAsia="Arial Unicode MS" w:hAnsi="Arial" w:cs="Arial"/>
          <w:spacing w:val="-6"/>
          <w:szCs w:val="28"/>
        </w:rPr>
        <w:t>.)</w:t>
      </w:r>
      <w:r w:rsidRPr="007D37BC">
        <w:rPr>
          <w:rFonts w:ascii="Arial" w:hAnsi="Arial" w:cs="Arial"/>
        </w:rPr>
        <w:t>.</w:t>
      </w:r>
    </w:p>
    <w:p w14:paraId="6D3493C4" w14:textId="1C784A06" w:rsidR="006F3925" w:rsidRDefault="006F3925" w:rsidP="006F3925">
      <w:pPr>
        <w:ind w:left="-993"/>
        <w:jc w:val="both"/>
        <w:rPr>
          <w:rFonts w:ascii="Arial" w:hAnsi="Arial" w:cs="Arial"/>
        </w:rPr>
      </w:pPr>
      <w:r>
        <w:rPr>
          <w:rFonts w:ascii="Arial" w:hAnsi="Arial" w:cs="Arial"/>
        </w:rPr>
        <w:t>Еще по одному контракту</w:t>
      </w:r>
      <w:r w:rsidR="00F22C0C">
        <w:rPr>
          <w:rFonts w:ascii="Arial" w:hAnsi="Arial" w:cs="Arial"/>
        </w:rPr>
        <w:t>, стоимостью более 100 млн руб.,</w:t>
      </w:r>
      <w:r>
        <w:rPr>
          <w:rFonts w:ascii="Arial" w:hAnsi="Arial" w:cs="Arial"/>
        </w:rPr>
        <w:t xml:space="preserve"> заключено на следующих объектах</w:t>
      </w:r>
      <w:r w:rsidR="00761CB4">
        <w:rPr>
          <w:rFonts w:ascii="Arial" w:hAnsi="Arial" w:cs="Arial"/>
        </w:rPr>
        <w:t xml:space="preserve"> (таблица 9)</w:t>
      </w:r>
      <w:r>
        <w:rPr>
          <w:rFonts w:ascii="Arial" w:hAnsi="Arial" w:cs="Arial"/>
        </w:rPr>
        <w:t>:</w:t>
      </w:r>
    </w:p>
    <w:p w14:paraId="1515B9D2" w14:textId="77777777" w:rsidR="006F3925" w:rsidRPr="00AE5A94" w:rsidRDefault="006F3925" w:rsidP="006F3925">
      <w:pPr>
        <w:pStyle w:val="a3"/>
        <w:numPr>
          <w:ilvl w:val="0"/>
          <w:numId w:val="42"/>
        </w:numPr>
        <w:jc w:val="both"/>
        <w:rPr>
          <w:rFonts w:ascii="Arial" w:hAnsi="Arial" w:cs="Arial"/>
        </w:rPr>
      </w:pPr>
      <w:r w:rsidRPr="008D4AFF">
        <w:rPr>
          <w:rFonts w:ascii="Arial" w:hAnsi="Arial" w:cs="Arial"/>
        </w:rPr>
        <w:t>систем</w:t>
      </w:r>
      <w:r>
        <w:rPr>
          <w:rFonts w:ascii="Arial" w:hAnsi="Arial" w:cs="Arial"/>
        </w:rPr>
        <w:t>а</w:t>
      </w:r>
      <w:r w:rsidRPr="008D4AFF">
        <w:rPr>
          <w:rFonts w:ascii="Arial" w:hAnsi="Arial" w:cs="Arial"/>
        </w:rPr>
        <w:t xml:space="preserve"> освещения основных ограждений и охранных периметров</w:t>
      </w:r>
      <w:r w:rsidRPr="00AE5A9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в пяти </w:t>
      </w:r>
      <w:r w:rsidRPr="00AE5A94">
        <w:rPr>
          <w:rFonts w:ascii="Arial" w:hAnsi="Arial" w:cs="Arial"/>
        </w:rPr>
        <w:t>исправительн</w:t>
      </w:r>
      <w:r>
        <w:rPr>
          <w:rFonts w:ascii="Arial" w:hAnsi="Arial" w:cs="Arial"/>
        </w:rPr>
        <w:t xml:space="preserve">ых колониях </w:t>
      </w:r>
      <w:r w:rsidRPr="00154600">
        <w:rPr>
          <w:rFonts w:ascii="Arial" w:hAnsi="Arial" w:cs="Arial"/>
        </w:rPr>
        <w:t>УФСИН России по Калининградской области</w:t>
      </w:r>
      <w:r>
        <w:rPr>
          <w:rFonts w:ascii="Arial" w:hAnsi="Arial" w:cs="Arial"/>
        </w:rPr>
        <w:t xml:space="preserve"> (1 контракт);</w:t>
      </w:r>
      <w:r w:rsidRPr="00AE5A94">
        <w:rPr>
          <w:rFonts w:ascii="Arial" w:hAnsi="Arial" w:cs="Arial"/>
        </w:rPr>
        <w:t xml:space="preserve"> </w:t>
      </w:r>
    </w:p>
    <w:p w14:paraId="7D866B40" w14:textId="77777777" w:rsidR="006F3925" w:rsidRPr="00AE5A94" w:rsidRDefault="006F3925" w:rsidP="006F3925">
      <w:pPr>
        <w:pStyle w:val="a3"/>
        <w:numPr>
          <w:ilvl w:val="0"/>
          <w:numId w:val="42"/>
        </w:numPr>
        <w:jc w:val="both"/>
        <w:rPr>
          <w:rFonts w:ascii="Arial" w:hAnsi="Arial" w:cs="Arial"/>
        </w:rPr>
      </w:pPr>
      <w:r w:rsidRPr="00AE5A94">
        <w:rPr>
          <w:rFonts w:ascii="Arial" w:hAnsi="Arial" w:cs="Arial"/>
        </w:rPr>
        <w:t>дизельн</w:t>
      </w:r>
      <w:r>
        <w:rPr>
          <w:rFonts w:ascii="Arial" w:hAnsi="Arial" w:cs="Arial"/>
        </w:rPr>
        <w:t xml:space="preserve">ые </w:t>
      </w:r>
      <w:r w:rsidRPr="00AE5A94">
        <w:rPr>
          <w:rFonts w:ascii="Arial" w:hAnsi="Arial" w:cs="Arial"/>
        </w:rPr>
        <w:t>электростанци</w:t>
      </w:r>
      <w:r>
        <w:rPr>
          <w:rFonts w:ascii="Arial" w:hAnsi="Arial" w:cs="Arial"/>
        </w:rPr>
        <w:t>и, включая создание комплексной солнечно-дизельной электростанции, в п. Тура Красноярского края (1 контракт)</w:t>
      </w:r>
      <w:r w:rsidRPr="00AE5A94">
        <w:rPr>
          <w:rFonts w:ascii="Arial" w:hAnsi="Arial" w:cs="Arial"/>
        </w:rPr>
        <w:t>;</w:t>
      </w:r>
    </w:p>
    <w:p w14:paraId="28CD7EC5" w14:textId="77777777" w:rsidR="006F3925" w:rsidRPr="00AE5A94" w:rsidRDefault="006F3925" w:rsidP="006F3925">
      <w:pPr>
        <w:pStyle w:val="a3"/>
        <w:numPr>
          <w:ilvl w:val="0"/>
          <w:numId w:val="42"/>
        </w:numPr>
        <w:rPr>
          <w:rFonts w:ascii="Arial" w:hAnsi="Arial" w:cs="Arial"/>
        </w:rPr>
      </w:pPr>
      <w:r w:rsidRPr="00AE5A94">
        <w:rPr>
          <w:rFonts w:ascii="Arial" w:hAnsi="Arial" w:cs="Arial"/>
        </w:rPr>
        <w:lastRenderedPageBreak/>
        <w:t>воздуходувн</w:t>
      </w:r>
      <w:r>
        <w:rPr>
          <w:rFonts w:ascii="Arial" w:hAnsi="Arial" w:cs="Arial"/>
        </w:rPr>
        <w:t>ая</w:t>
      </w:r>
      <w:r w:rsidRPr="00AE5A94">
        <w:rPr>
          <w:rFonts w:ascii="Arial" w:hAnsi="Arial" w:cs="Arial"/>
        </w:rPr>
        <w:t xml:space="preserve"> станци</w:t>
      </w:r>
      <w:r>
        <w:rPr>
          <w:rFonts w:ascii="Arial" w:hAnsi="Arial" w:cs="Arial"/>
        </w:rPr>
        <w:t>я</w:t>
      </w:r>
      <w:r w:rsidRPr="00AE5A94">
        <w:rPr>
          <w:rFonts w:ascii="Arial" w:hAnsi="Arial" w:cs="Arial"/>
        </w:rPr>
        <w:t xml:space="preserve"> на очистных сооружениях канализации</w:t>
      </w:r>
      <w:r>
        <w:rPr>
          <w:rFonts w:ascii="Arial" w:hAnsi="Arial" w:cs="Arial"/>
        </w:rPr>
        <w:t xml:space="preserve"> </w:t>
      </w:r>
      <w:r w:rsidRPr="007E5D23">
        <w:rPr>
          <w:rFonts w:ascii="Arial" w:hAnsi="Arial" w:cs="Arial"/>
        </w:rPr>
        <w:t>в городе Ижевск</w:t>
      </w:r>
      <w:r>
        <w:rPr>
          <w:rFonts w:ascii="Arial" w:hAnsi="Arial" w:cs="Arial"/>
        </w:rPr>
        <w:t>е</w:t>
      </w:r>
      <w:r w:rsidRPr="007E5D23">
        <w:rPr>
          <w:rFonts w:ascii="Arial" w:hAnsi="Arial" w:cs="Arial"/>
        </w:rPr>
        <w:t xml:space="preserve"> Удмуртской Республики </w:t>
      </w:r>
      <w:r>
        <w:rPr>
          <w:rFonts w:ascii="Arial" w:hAnsi="Arial" w:cs="Arial"/>
        </w:rPr>
        <w:t>(1 контракт).</w:t>
      </w:r>
    </w:p>
    <w:p w14:paraId="04BD4AFD" w14:textId="3A703668" w:rsidR="00543B5B" w:rsidRPr="00CE5B6C" w:rsidRDefault="00543B5B" w:rsidP="00543B5B">
      <w:pPr>
        <w:pStyle w:val="aff0"/>
        <w:rPr>
          <w:rFonts w:ascii="Arial" w:hAnsi="Arial"/>
          <w:b w:val="0"/>
          <w:noProof/>
        </w:rPr>
      </w:pPr>
      <w:r w:rsidRPr="00CE5B6C">
        <w:rPr>
          <w:rFonts w:ascii="Arial" w:hAnsi="Arial"/>
          <w:b w:val="0"/>
          <w:noProof/>
        </w:rPr>
        <w:t xml:space="preserve">Таблица </w:t>
      </w:r>
      <w:r w:rsidR="00030301" w:rsidRPr="00CE5B6C">
        <w:rPr>
          <w:rFonts w:ascii="Arial" w:hAnsi="Arial"/>
          <w:b w:val="0"/>
          <w:noProof/>
        </w:rPr>
        <w:fldChar w:fldCharType="begin"/>
      </w:r>
      <w:r w:rsidRPr="00CE5B6C">
        <w:rPr>
          <w:rFonts w:ascii="Arial" w:hAnsi="Arial"/>
          <w:b w:val="0"/>
          <w:noProof/>
        </w:rPr>
        <w:instrText xml:space="preserve"> SEQ Таблица \* ARABIC </w:instrText>
      </w:r>
      <w:r w:rsidR="00030301" w:rsidRPr="00CE5B6C">
        <w:rPr>
          <w:rFonts w:ascii="Arial" w:hAnsi="Arial"/>
          <w:b w:val="0"/>
          <w:noProof/>
        </w:rPr>
        <w:fldChar w:fldCharType="separate"/>
      </w:r>
      <w:r w:rsidR="00F85F49">
        <w:rPr>
          <w:rFonts w:ascii="Arial" w:hAnsi="Arial"/>
          <w:b w:val="0"/>
          <w:noProof/>
        </w:rPr>
        <w:t>9</w:t>
      </w:r>
      <w:r w:rsidR="00030301" w:rsidRPr="00CE5B6C">
        <w:rPr>
          <w:rFonts w:ascii="Arial" w:hAnsi="Arial"/>
          <w:b w:val="0"/>
          <w:noProof/>
        </w:rPr>
        <w:fldChar w:fldCharType="end"/>
      </w:r>
      <w:r w:rsidRPr="00CE5B6C">
        <w:rPr>
          <w:rFonts w:ascii="Arial" w:hAnsi="Arial"/>
          <w:b w:val="0"/>
          <w:noProof/>
        </w:rPr>
        <w:t xml:space="preserve"> – Распределение контрактов по типу объекта, контракты стоимостью более 100 млн руб., 201</w:t>
      </w:r>
      <w:r>
        <w:rPr>
          <w:rFonts w:ascii="Arial" w:hAnsi="Arial"/>
          <w:b w:val="0"/>
          <w:noProof/>
        </w:rPr>
        <w:t>9</w:t>
      </w:r>
      <w:r w:rsidRPr="00CE5B6C">
        <w:rPr>
          <w:rFonts w:ascii="Arial" w:hAnsi="Arial"/>
          <w:b w:val="0"/>
          <w:noProof/>
        </w:rPr>
        <w:t xml:space="preserve"> г.</w:t>
      </w:r>
    </w:p>
    <w:tbl>
      <w:tblPr>
        <w:tblStyle w:val="110"/>
        <w:tblW w:w="10212" w:type="dxa"/>
        <w:tblInd w:w="-8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6527"/>
        <w:gridCol w:w="1417"/>
        <w:gridCol w:w="1843"/>
      </w:tblGrid>
      <w:tr w:rsidR="00543B5B" w:rsidRPr="00172CD7" w14:paraId="04BD4B02" w14:textId="77777777" w:rsidTr="007F0CA5">
        <w:trPr>
          <w:trHeight w:val="866"/>
        </w:trPr>
        <w:tc>
          <w:tcPr>
            <w:tcW w:w="425" w:type="dxa"/>
            <w:shd w:val="clear" w:color="auto" w:fill="009A46"/>
            <w:vAlign w:val="center"/>
          </w:tcPr>
          <w:p w14:paraId="04BD4AFE" w14:textId="77777777" w:rsidR="00543B5B" w:rsidRPr="00CE5B6C" w:rsidRDefault="00543B5B" w:rsidP="007F0CA5">
            <w:pPr>
              <w:keepNext/>
              <w:keepLines/>
              <w:suppressAutoHyphens/>
              <w:spacing w:before="120" w:after="120"/>
              <w:jc w:val="center"/>
              <w:rPr>
                <w:rFonts w:ascii="Arial Narrow" w:eastAsia="Arial Unicode MS" w:hAnsi="Arial Narrow" w:cs="Arial Unicode MS"/>
                <w:b/>
                <w:color w:val="FFFFFF" w:themeColor="background1"/>
                <w:spacing w:val="-6"/>
                <w:sz w:val="26"/>
                <w:szCs w:val="26"/>
              </w:rPr>
            </w:pPr>
            <w:r w:rsidRPr="00CE5B6C">
              <w:rPr>
                <w:rFonts w:ascii="Arial Narrow" w:eastAsia="Arial Unicode MS" w:hAnsi="Arial Narrow" w:cs="Arial Unicode MS"/>
                <w:b/>
                <w:color w:val="FFFFFF" w:themeColor="background1"/>
                <w:spacing w:val="-6"/>
                <w:sz w:val="26"/>
                <w:szCs w:val="26"/>
              </w:rPr>
              <w:t>№</w:t>
            </w:r>
          </w:p>
        </w:tc>
        <w:tc>
          <w:tcPr>
            <w:tcW w:w="6527" w:type="dxa"/>
            <w:shd w:val="clear" w:color="auto" w:fill="009A46"/>
            <w:vAlign w:val="center"/>
          </w:tcPr>
          <w:p w14:paraId="04BD4AFF" w14:textId="77777777" w:rsidR="00543B5B" w:rsidRPr="00CE5B6C" w:rsidRDefault="00543B5B" w:rsidP="007F0CA5">
            <w:pPr>
              <w:keepNext/>
              <w:keepLines/>
              <w:suppressAutoHyphens/>
              <w:spacing w:before="120" w:after="120"/>
              <w:jc w:val="center"/>
              <w:rPr>
                <w:rFonts w:ascii="Arial Narrow" w:eastAsia="Arial Unicode MS" w:hAnsi="Arial Narrow" w:cs="Arial Unicode MS"/>
                <w:b/>
                <w:color w:val="FFFFFF" w:themeColor="background1"/>
                <w:spacing w:val="-6"/>
                <w:sz w:val="26"/>
                <w:szCs w:val="26"/>
              </w:rPr>
            </w:pPr>
            <w:r w:rsidRPr="00CE5B6C">
              <w:rPr>
                <w:rFonts w:ascii="Arial Narrow" w:eastAsia="Arial Unicode MS" w:hAnsi="Arial Narrow" w:cs="Arial Unicode MS"/>
                <w:b/>
                <w:color w:val="FFFFFF" w:themeColor="background1"/>
                <w:spacing w:val="-6"/>
                <w:sz w:val="26"/>
                <w:szCs w:val="26"/>
              </w:rPr>
              <w:t>Тип объекта</w:t>
            </w:r>
          </w:p>
        </w:tc>
        <w:tc>
          <w:tcPr>
            <w:tcW w:w="1417" w:type="dxa"/>
            <w:shd w:val="clear" w:color="auto" w:fill="009A46"/>
            <w:vAlign w:val="center"/>
          </w:tcPr>
          <w:p w14:paraId="04BD4B00" w14:textId="4CB2FD56" w:rsidR="00543B5B" w:rsidRPr="00CE5B6C" w:rsidRDefault="00543B5B" w:rsidP="007F0CA5">
            <w:pPr>
              <w:spacing w:before="120" w:after="120"/>
              <w:ind w:left="-113" w:right="-113"/>
              <w:jc w:val="center"/>
              <w:rPr>
                <w:rFonts w:ascii="Arial Narrow" w:eastAsia="Arial Unicode MS" w:hAnsi="Arial Narrow" w:cs="Arial Unicode MS"/>
                <w:b/>
                <w:color w:val="FFFFFF" w:themeColor="background1"/>
                <w:spacing w:val="-6"/>
                <w:sz w:val="26"/>
                <w:szCs w:val="26"/>
              </w:rPr>
            </w:pPr>
            <w:r w:rsidRPr="00CE5B6C">
              <w:rPr>
                <w:rFonts w:ascii="Arial Narrow" w:hAnsi="Arial Narrow"/>
                <w:b/>
                <w:color w:val="FFFFFF" w:themeColor="background1"/>
                <w:sz w:val="26"/>
                <w:szCs w:val="26"/>
              </w:rPr>
              <w:t>Стоимость контрактов</w:t>
            </w:r>
            <w:r w:rsidR="00A1003E">
              <w:rPr>
                <w:rFonts w:ascii="Arial Narrow" w:hAnsi="Arial Narrow"/>
                <w:b/>
                <w:color w:val="FFFFFF" w:themeColor="background1"/>
                <w:sz w:val="26"/>
                <w:szCs w:val="26"/>
              </w:rPr>
              <w:t>,</w:t>
            </w:r>
            <w:r w:rsidRPr="00CE5B6C">
              <w:rPr>
                <w:rFonts w:ascii="Arial Narrow" w:hAnsi="Arial Narrow"/>
                <w:b/>
                <w:color w:val="FFFFFF" w:themeColor="background1"/>
                <w:sz w:val="26"/>
                <w:szCs w:val="26"/>
              </w:rPr>
              <w:t xml:space="preserve"> млн руб.</w:t>
            </w:r>
          </w:p>
        </w:tc>
        <w:tc>
          <w:tcPr>
            <w:tcW w:w="1843" w:type="dxa"/>
            <w:shd w:val="clear" w:color="auto" w:fill="009A46"/>
            <w:vAlign w:val="center"/>
          </w:tcPr>
          <w:p w14:paraId="04BD4B01" w14:textId="09ADB7C5" w:rsidR="00543B5B" w:rsidRPr="00CE5B6C" w:rsidRDefault="00543B5B" w:rsidP="007F0CA5">
            <w:pPr>
              <w:spacing w:before="120" w:after="120"/>
              <w:ind w:left="-28" w:right="-113"/>
              <w:jc w:val="center"/>
              <w:rPr>
                <w:rFonts w:ascii="Arial Narrow" w:eastAsia="Arial Unicode MS" w:hAnsi="Arial Narrow" w:cs="Arial Unicode MS"/>
                <w:b/>
                <w:color w:val="FFFFFF" w:themeColor="background1"/>
                <w:spacing w:val="-6"/>
                <w:sz w:val="26"/>
                <w:szCs w:val="26"/>
              </w:rPr>
            </w:pPr>
            <w:r w:rsidRPr="00CE5B6C">
              <w:rPr>
                <w:rFonts w:ascii="Arial Narrow" w:hAnsi="Arial Narrow" w:cs="Calibri"/>
                <w:b/>
                <w:bCs/>
                <w:color w:val="FFFFFF"/>
                <w:sz w:val="26"/>
                <w:szCs w:val="26"/>
              </w:rPr>
              <w:t>Количество</w:t>
            </w:r>
            <w:r>
              <w:rPr>
                <w:rFonts w:ascii="Arial Narrow" w:hAnsi="Arial Narrow" w:cs="Calibri"/>
                <w:b/>
                <w:bCs/>
                <w:color w:val="FFFFFF"/>
                <w:sz w:val="26"/>
                <w:szCs w:val="26"/>
              </w:rPr>
              <w:br/>
            </w:r>
            <w:r w:rsidRPr="00CE5B6C">
              <w:rPr>
                <w:rFonts w:ascii="Arial Narrow" w:hAnsi="Arial Narrow" w:cs="Calibri"/>
                <w:b/>
                <w:bCs/>
                <w:color w:val="FFFFFF"/>
                <w:sz w:val="26"/>
                <w:szCs w:val="26"/>
              </w:rPr>
              <w:t>контрактов</w:t>
            </w:r>
            <w:r w:rsidR="00A1003E">
              <w:rPr>
                <w:rFonts w:ascii="Arial Narrow" w:hAnsi="Arial Narrow" w:cs="Calibri"/>
                <w:b/>
                <w:bCs/>
                <w:color w:val="FFFFFF"/>
                <w:sz w:val="26"/>
                <w:szCs w:val="26"/>
              </w:rPr>
              <w:t>,</w:t>
            </w:r>
            <w:r w:rsidRPr="00CE5B6C">
              <w:rPr>
                <w:rFonts w:ascii="Arial Narrow" w:hAnsi="Arial Narrow" w:cs="Calibri"/>
                <w:b/>
                <w:bCs/>
                <w:color w:val="FFFFFF"/>
                <w:sz w:val="26"/>
                <w:szCs w:val="26"/>
              </w:rPr>
              <w:br/>
              <w:t>ед.</w:t>
            </w:r>
          </w:p>
        </w:tc>
      </w:tr>
      <w:tr w:rsidR="00543B5B" w:rsidRPr="00316556" w14:paraId="04BD4B07" w14:textId="77777777" w:rsidTr="00D46B9F">
        <w:trPr>
          <w:trHeight w:val="431"/>
        </w:trPr>
        <w:tc>
          <w:tcPr>
            <w:tcW w:w="425" w:type="dxa"/>
            <w:shd w:val="clear" w:color="auto" w:fill="auto"/>
          </w:tcPr>
          <w:p w14:paraId="04BD4B03" w14:textId="77777777" w:rsidR="00543B5B" w:rsidRPr="00316556" w:rsidRDefault="00543B5B" w:rsidP="00D46B9F">
            <w:pPr>
              <w:spacing w:line="360" w:lineRule="auto"/>
              <w:contextualSpacing/>
              <w:jc w:val="center"/>
              <w:rPr>
                <w:rFonts w:ascii="Arial Narrow" w:eastAsia="Arial Unicode MS" w:hAnsi="Arial Narrow" w:cs="Arial Unicode MS"/>
                <w:spacing w:val="-6"/>
                <w:sz w:val="26"/>
                <w:szCs w:val="26"/>
              </w:rPr>
            </w:pPr>
            <w:r w:rsidRPr="00316556">
              <w:rPr>
                <w:rFonts w:ascii="Arial Narrow" w:eastAsia="Arial Unicode MS" w:hAnsi="Arial Narrow" w:cs="Arial Unicode MS"/>
                <w:spacing w:val="-6"/>
                <w:sz w:val="26"/>
                <w:szCs w:val="26"/>
              </w:rPr>
              <w:t>1</w:t>
            </w:r>
          </w:p>
        </w:tc>
        <w:tc>
          <w:tcPr>
            <w:tcW w:w="6527" w:type="dxa"/>
            <w:shd w:val="clear" w:color="auto" w:fill="auto"/>
          </w:tcPr>
          <w:p w14:paraId="04BD4B04" w14:textId="77777777" w:rsidR="00543B5B" w:rsidRPr="00316556" w:rsidRDefault="00543B5B" w:rsidP="00D46B9F">
            <w:pPr>
              <w:spacing w:line="360" w:lineRule="auto"/>
              <w:ind w:left="57"/>
              <w:contextualSpacing/>
              <w:rPr>
                <w:rFonts w:ascii="Arial Narrow" w:hAnsi="Arial Narrow" w:cs="Calibri"/>
                <w:color w:val="000000"/>
                <w:sz w:val="26"/>
                <w:szCs w:val="26"/>
              </w:rPr>
            </w:pPr>
            <w:r w:rsidRPr="00316556">
              <w:rPr>
                <w:rFonts w:ascii="Arial Narrow" w:hAnsi="Arial Narrow" w:cs="Calibri"/>
                <w:color w:val="000000"/>
                <w:sz w:val="26"/>
                <w:szCs w:val="26"/>
              </w:rPr>
              <w:t>объекты электросетевого хозяйства</w:t>
            </w:r>
          </w:p>
        </w:tc>
        <w:tc>
          <w:tcPr>
            <w:tcW w:w="1417" w:type="dxa"/>
            <w:shd w:val="clear" w:color="auto" w:fill="auto"/>
          </w:tcPr>
          <w:p w14:paraId="04BD4B05" w14:textId="77777777" w:rsidR="00543B5B" w:rsidRPr="00316556" w:rsidRDefault="00543B5B" w:rsidP="00D46B9F">
            <w:pPr>
              <w:spacing w:line="360" w:lineRule="auto"/>
              <w:ind w:left="57" w:right="170"/>
              <w:contextualSpacing/>
              <w:jc w:val="center"/>
              <w:rPr>
                <w:rFonts w:ascii="Arial Narrow" w:hAnsi="Arial Narrow" w:cs="Calibri"/>
                <w:color w:val="000000"/>
                <w:sz w:val="26"/>
                <w:szCs w:val="26"/>
              </w:rPr>
            </w:pPr>
            <w:r w:rsidRPr="00316556">
              <w:rPr>
                <w:rFonts w:ascii="Arial Narrow" w:hAnsi="Arial Narrow" w:cs="Calibri"/>
                <w:color w:val="000000"/>
                <w:sz w:val="26"/>
                <w:szCs w:val="26"/>
              </w:rPr>
              <w:t>7 622,3</w:t>
            </w:r>
          </w:p>
        </w:tc>
        <w:tc>
          <w:tcPr>
            <w:tcW w:w="1843" w:type="dxa"/>
            <w:shd w:val="clear" w:color="auto" w:fill="auto"/>
          </w:tcPr>
          <w:p w14:paraId="04BD4B06" w14:textId="77777777" w:rsidR="00543B5B" w:rsidRPr="00316556" w:rsidRDefault="00543B5B" w:rsidP="00D46B9F">
            <w:pPr>
              <w:spacing w:line="360" w:lineRule="auto"/>
              <w:ind w:left="57" w:right="170"/>
              <w:contextualSpacing/>
              <w:jc w:val="center"/>
              <w:rPr>
                <w:rFonts w:ascii="Arial Narrow" w:hAnsi="Arial Narrow" w:cs="Calibri"/>
                <w:color w:val="000000"/>
                <w:sz w:val="26"/>
                <w:szCs w:val="26"/>
              </w:rPr>
            </w:pPr>
            <w:r w:rsidRPr="00316556">
              <w:rPr>
                <w:rFonts w:ascii="Arial Narrow" w:hAnsi="Arial Narrow" w:cs="Calibri"/>
                <w:color w:val="000000"/>
                <w:sz w:val="26"/>
                <w:szCs w:val="26"/>
              </w:rPr>
              <w:t>9</w:t>
            </w:r>
          </w:p>
        </w:tc>
      </w:tr>
      <w:tr w:rsidR="00543B5B" w:rsidRPr="00316556" w14:paraId="04BD4B0C" w14:textId="77777777" w:rsidTr="00D46B9F">
        <w:trPr>
          <w:trHeight w:val="409"/>
        </w:trPr>
        <w:tc>
          <w:tcPr>
            <w:tcW w:w="425" w:type="dxa"/>
          </w:tcPr>
          <w:p w14:paraId="04BD4B08" w14:textId="77777777" w:rsidR="00543B5B" w:rsidRPr="00316556" w:rsidRDefault="00543B5B" w:rsidP="00D46B9F">
            <w:pPr>
              <w:spacing w:line="360" w:lineRule="auto"/>
              <w:contextualSpacing/>
              <w:jc w:val="center"/>
              <w:rPr>
                <w:rFonts w:ascii="Arial Narrow" w:eastAsia="Arial Unicode MS" w:hAnsi="Arial Narrow" w:cs="Arial Unicode MS"/>
                <w:spacing w:val="-6"/>
                <w:sz w:val="26"/>
                <w:szCs w:val="26"/>
              </w:rPr>
            </w:pPr>
            <w:r w:rsidRPr="00316556">
              <w:rPr>
                <w:rFonts w:ascii="Arial Narrow" w:eastAsia="Arial Unicode MS" w:hAnsi="Arial Narrow" w:cs="Arial Unicode MS"/>
                <w:spacing w:val="-6"/>
                <w:sz w:val="26"/>
                <w:szCs w:val="26"/>
              </w:rPr>
              <w:t>2</w:t>
            </w:r>
          </w:p>
        </w:tc>
        <w:tc>
          <w:tcPr>
            <w:tcW w:w="6527" w:type="dxa"/>
          </w:tcPr>
          <w:p w14:paraId="04BD4B09" w14:textId="77777777" w:rsidR="00543B5B" w:rsidRPr="00316556" w:rsidRDefault="00543B5B" w:rsidP="00D46B9F">
            <w:pPr>
              <w:spacing w:line="360" w:lineRule="auto"/>
              <w:ind w:left="57"/>
              <w:contextualSpacing/>
              <w:rPr>
                <w:rFonts w:ascii="Arial Narrow" w:hAnsi="Arial Narrow" w:cs="Calibri"/>
                <w:color w:val="000000"/>
                <w:sz w:val="26"/>
                <w:szCs w:val="26"/>
              </w:rPr>
            </w:pPr>
            <w:r w:rsidRPr="00316556">
              <w:rPr>
                <w:rFonts w:ascii="Arial Narrow" w:hAnsi="Arial Narrow" w:cs="Calibri"/>
                <w:color w:val="000000"/>
                <w:sz w:val="26"/>
                <w:szCs w:val="26"/>
              </w:rPr>
              <w:t>уличное освещение</w:t>
            </w:r>
          </w:p>
        </w:tc>
        <w:tc>
          <w:tcPr>
            <w:tcW w:w="1417" w:type="dxa"/>
          </w:tcPr>
          <w:p w14:paraId="04BD4B0A" w14:textId="77777777" w:rsidR="00543B5B" w:rsidRPr="00316556" w:rsidRDefault="00543B5B" w:rsidP="00D46B9F">
            <w:pPr>
              <w:spacing w:line="360" w:lineRule="auto"/>
              <w:ind w:left="57" w:right="170"/>
              <w:contextualSpacing/>
              <w:jc w:val="center"/>
              <w:rPr>
                <w:rFonts w:ascii="Arial Narrow" w:hAnsi="Arial Narrow" w:cs="Calibri"/>
                <w:color w:val="000000"/>
                <w:sz w:val="26"/>
                <w:szCs w:val="26"/>
              </w:rPr>
            </w:pPr>
            <w:r w:rsidRPr="00316556">
              <w:rPr>
                <w:rFonts w:ascii="Arial Narrow" w:hAnsi="Arial Narrow" w:cs="Calibri"/>
                <w:color w:val="000000"/>
                <w:sz w:val="26"/>
                <w:szCs w:val="26"/>
              </w:rPr>
              <w:t>3 736,8</w:t>
            </w:r>
          </w:p>
        </w:tc>
        <w:tc>
          <w:tcPr>
            <w:tcW w:w="1843" w:type="dxa"/>
          </w:tcPr>
          <w:p w14:paraId="04BD4B0B" w14:textId="77777777" w:rsidR="00543B5B" w:rsidRPr="00316556" w:rsidRDefault="00543B5B" w:rsidP="00D46B9F">
            <w:pPr>
              <w:spacing w:line="360" w:lineRule="auto"/>
              <w:ind w:left="57" w:right="170"/>
              <w:contextualSpacing/>
              <w:jc w:val="center"/>
              <w:rPr>
                <w:rFonts w:ascii="Arial Narrow" w:hAnsi="Arial Narrow" w:cs="Calibri"/>
                <w:color w:val="000000"/>
                <w:sz w:val="26"/>
                <w:szCs w:val="26"/>
              </w:rPr>
            </w:pPr>
            <w:r w:rsidRPr="00316556">
              <w:rPr>
                <w:rFonts w:ascii="Arial Narrow" w:hAnsi="Arial Narrow" w:cs="Calibri"/>
                <w:color w:val="000000"/>
                <w:sz w:val="26"/>
                <w:szCs w:val="26"/>
              </w:rPr>
              <w:t>15</w:t>
            </w:r>
          </w:p>
        </w:tc>
      </w:tr>
      <w:tr w:rsidR="00543B5B" w:rsidRPr="00316556" w14:paraId="04BD4B11" w14:textId="77777777" w:rsidTr="00D46B9F">
        <w:trPr>
          <w:trHeight w:val="388"/>
        </w:trPr>
        <w:tc>
          <w:tcPr>
            <w:tcW w:w="425" w:type="dxa"/>
          </w:tcPr>
          <w:p w14:paraId="04BD4B0D" w14:textId="77777777" w:rsidR="00543B5B" w:rsidRPr="00316556" w:rsidRDefault="00543B5B" w:rsidP="00D46B9F">
            <w:pPr>
              <w:spacing w:line="360" w:lineRule="auto"/>
              <w:contextualSpacing/>
              <w:jc w:val="center"/>
              <w:rPr>
                <w:rFonts w:ascii="Arial Narrow" w:eastAsia="Arial Unicode MS" w:hAnsi="Arial Narrow" w:cs="Arial Unicode MS"/>
                <w:spacing w:val="-6"/>
                <w:sz w:val="26"/>
                <w:szCs w:val="26"/>
              </w:rPr>
            </w:pPr>
            <w:r w:rsidRPr="00316556">
              <w:rPr>
                <w:rFonts w:ascii="Arial Narrow" w:eastAsia="Arial Unicode MS" w:hAnsi="Arial Narrow" w:cs="Arial Unicode MS"/>
                <w:spacing w:val="-6"/>
                <w:sz w:val="26"/>
                <w:szCs w:val="26"/>
              </w:rPr>
              <w:t>3</w:t>
            </w:r>
          </w:p>
        </w:tc>
        <w:tc>
          <w:tcPr>
            <w:tcW w:w="6527" w:type="dxa"/>
          </w:tcPr>
          <w:p w14:paraId="04BD4B0E" w14:textId="765B8D11" w:rsidR="00543B5B" w:rsidRPr="00316556" w:rsidRDefault="00392E85" w:rsidP="00D46B9F">
            <w:pPr>
              <w:spacing w:line="360" w:lineRule="auto"/>
              <w:ind w:left="57"/>
              <w:contextualSpacing/>
              <w:jc w:val="left"/>
              <w:rPr>
                <w:rFonts w:ascii="Arial Narrow" w:hAnsi="Arial Narrow" w:cs="Calibri"/>
                <w:color w:val="000000"/>
                <w:sz w:val="26"/>
                <w:szCs w:val="26"/>
              </w:rPr>
            </w:pPr>
            <w:r w:rsidRPr="007F0DEE">
              <w:rPr>
                <w:rFonts w:ascii="Arial Narrow" w:eastAsia="Arial Unicode MS" w:hAnsi="Arial Narrow" w:cs="Arial"/>
                <w:spacing w:val="-6"/>
                <w:sz w:val="26"/>
                <w:szCs w:val="26"/>
              </w:rPr>
              <w:t>системы водоснабжения, водоотведения и канализации</w:t>
            </w:r>
          </w:p>
        </w:tc>
        <w:tc>
          <w:tcPr>
            <w:tcW w:w="1417" w:type="dxa"/>
          </w:tcPr>
          <w:p w14:paraId="04BD4B0F" w14:textId="77777777" w:rsidR="00543B5B" w:rsidRPr="00316556" w:rsidRDefault="00543B5B" w:rsidP="00D46B9F">
            <w:pPr>
              <w:spacing w:line="360" w:lineRule="auto"/>
              <w:ind w:left="57" w:right="170"/>
              <w:contextualSpacing/>
              <w:jc w:val="center"/>
              <w:rPr>
                <w:rFonts w:ascii="Arial Narrow" w:hAnsi="Arial Narrow" w:cs="Calibri"/>
                <w:color w:val="000000"/>
                <w:sz w:val="26"/>
                <w:szCs w:val="26"/>
              </w:rPr>
            </w:pPr>
            <w:r w:rsidRPr="00316556">
              <w:rPr>
                <w:rFonts w:ascii="Arial Narrow" w:hAnsi="Arial Narrow" w:cs="Calibri"/>
                <w:color w:val="000000"/>
                <w:sz w:val="26"/>
                <w:szCs w:val="26"/>
              </w:rPr>
              <w:t>121,2</w:t>
            </w:r>
          </w:p>
        </w:tc>
        <w:tc>
          <w:tcPr>
            <w:tcW w:w="1843" w:type="dxa"/>
          </w:tcPr>
          <w:p w14:paraId="04BD4B10" w14:textId="77777777" w:rsidR="00543B5B" w:rsidRPr="00316556" w:rsidRDefault="00543B5B" w:rsidP="00D46B9F">
            <w:pPr>
              <w:spacing w:line="360" w:lineRule="auto"/>
              <w:ind w:left="57" w:right="170"/>
              <w:contextualSpacing/>
              <w:jc w:val="center"/>
              <w:rPr>
                <w:rFonts w:ascii="Arial Narrow" w:hAnsi="Arial Narrow" w:cs="Calibri"/>
                <w:color w:val="000000"/>
                <w:sz w:val="26"/>
                <w:szCs w:val="26"/>
              </w:rPr>
            </w:pPr>
            <w:r w:rsidRPr="00316556">
              <w:rPr>
                <w:rFonts w:ascii="Arial Narrow" w:hAnsi="Arial Narrow" w:cs="Calibri"/>
                <w:color w:val="000000"/>
                <w:sz w:val="26"/>
                <w:szCs w:val="26"/>
              </w:rPr>
              <w:t>1</w:t>
            </w:r>
          </w:p>
        </w:tc>
      </w:tr>
      <w:tr w:rsidR="00543B5B" w:rsidRPr="00316556" w14:paraId="04BD4B16" w14:textId="77777777" w:rsidTr="007F0CA5">
        <w:trPr>
          <w:trHeight w:val="417"/>
        </w:trPr>
        <w:tc>
          <w:tcPr>
            <w:tcW w:w="425" w:type="dxa"/>
          </w:tcPr>
          <w:p w14:paraId="04BD4B12" w14:textId="77777777" w:rsidR="00543B5B" w:rsidRPr="00316556" w:rsidRDefault="00543B5B" w:rsidP="00D46B9F">
            <w:pPr>
              <w:spacing w:line="360" w:lineRule="auto"/>
              <w:contextualSpacing/>
              <w:jc w:val="center"/>
              <w:rPr>
                <w:rFonts w:ascii="Arial Narrow" w:eastAsia="Arial Unicode MS" w:hAnsi="Arial Narrow" w:cs="Arial Unicode MS"/>
                <w:spacing w:val="-6"/>
                <w:sz w:val="26"/>
                <w:szCs w:val="26"/>
              </w:rPr>
            </w:pPr>
            <w:r w:rsidRPr="00316556">
              <w:rPr>
                <w:rFonts w:ascii="Arial Narrow" w:eastAsia="Arial Unicode MS" w:hAnsi="Arial Narrow" w:cs="Arial Unicode MS"/>
                <w:spacing w:val="-6"/>
                <w:sz w:val="26"/>
                <w:szCs w:val="26"/>
              </w:rPr>
              <w:t>4</w:t>
            </w:r>
          </w:p>
        </w:tc>
        <w:tc>
          <w:tcPr>
            <w:tcW w:w="6527" w:type="dxa"/>
          </w:tcPr>
          <w:p w14:paraId="04BD4B13" w14:textId="77777777" w:rsidR="00543B5B" w:rsidRPr="00316556" w:rsidRDefault="00543B5B" w:rsidP="00D46B9F">
            <w:pPr>
              <w:spacing w:line="360" w:lineRule="auto"/>
              <w:ind w:left="57"/>
              <w:contextualSpacing/>
              <w:rPr>
                <w:rFonts w:ascii="Arial Narrow" w:hAnsi="Arial Narrow" w:cs="Calibri"/>
                <w:color w:val="000000"/>
                <w:sz w:val="26"/>
                <w:szCs w:val="26"/>
              </w:rPr>
            </w:pPr>
            <w:r w:rsidRPr="00316556">
              <w:rPr>
                <w:rFonts w:ascii="Arial Narrow" w:hAnsi="Arial Narrow" w:cs="Calibri"/>
                <w:color w:val="000000"/>
                <w:sz w:val="26"/>
                <w:szCs w:val="26"/>
              </w:rPr>
              <w:t>наружное освещение</w:t>
            </w:r>
          </w:p>
        </w:tc>
        <w:tc>
          <w:tcPr>
            <w:tcW w:w="1417" w:type="dxa"/>
          </w:tcPr>
          <w:p w14:paraId="04BD4B14" w14:textId="77777777" w:rsidR="00543B5B" w:rsidRPr="00316556" w:rsidRDefault="00543B5B" w:rsidP="00D46B9F">
            <w:pPr>
              <w:spacing w:line="360" w:lineRule="auto"/>
              <w:ind w:left="57" w:right="170"/>
              <w:contextualSpacing/>
              <w:jc w:val="center"/>
              <w:rPr>
                <w:rFonts w:ascii="Arial Narrow" w:hAnsi="Arial Narrow" w:cs="Calibri"/>
                <w:color w:val="000000"/>
                <w:sz w:val="26"/>
                <w:szCs w:val="26"/>
              </w:rPr>
            </w:pPr>
            <w:r w:rsidRPr="00316556">
              <w:rPr>
                <w:rFonts w:ascii="Arial Narrow" w:hAnsi="Arial Narrow" w:cs="Calibri"/>
                <w:color w:val="000000"/>
                <w:sz w:val="26"/>
                <w:szCs w:val="26"/>
              </w:rPr>
              <w:t>113,1</w:t>
            </w:r>
          </w:p>
        </w:tc>
        <w:tc>
          <w:tcPr>
            <w:tcW w:w="1843" w:type="dxa"/>
          </w:tcPr>
          <w:p w14:paraId="04BD4B15" w14:textId="77777777" w:rsidR="00543B5B" w:rsidRPr="00316556" w:rsidRDefault="00543B5B" w:rsidP="00D46B9F">
            <w:pPr>
              <w:spacing w:line="360" w:lineRule="auto"/>
              <w:ind w:left="57" w:right="170"/>
              <w:contextualSpacing/>
              <w:jc w:val="center"/>
              <w:rPr>
                <w:rFonts w:ascii="Arial Narrow" w:hAnsi="Arial Narrow" w:cs="Calibri"/>
                <w:color w:val="000000"/>
                <w:sz w:val="26"/>
                <w:szCs w:val="26"/>
              </w:rPr>
            </w:pPr>
            <w:r w:rsidRPr="00316556">
              <w:rPr>
                <w:rFonts w:ascii="Arial Narrow" w:hAnsi="Arial Narrow" w:cs="Calibri"/>
                <w:color w:val="000000"/>
                <w:sz w:val="26"/>
                <w:szCs w:val="26"/>
              </w:rPr>
              <w:t>1</w:t>
            </w:r>
          </w:p>
        </w:tc>
      </w:tr>
      <w:tr w:rsidR="00543B5B" w:rsidRPr="00E26C52" w14:paraId="04BD4B1B" w14:textId="77777777" w:rsidTr="007F0CA5">
        <w:trPr>
          <w:trHeight w:val="417"/>
        </w:trPr>
        <w:tc>
          <w:tcPr>
            <w:tcW w:w="425" w:type="dxa"/>
          </w:tcPr>
          <w:p w14:paraId="04BD4B17" w14:textId="77777777" w:rsidR="00543B5B" w:rsidRPr="00316556" w:rsidRDefault="00543B5B" w:rsidP="00D46B9F">
            <w:pPr>
              <w:spacing w:line="360" w:lineRule="auto"/>
              <w:contextualSpacing/>
              <w:jc w:val="center"/>
              <w:rPr>
                <w:rFonts w:ascii="Arial Narrow" w:eastAsia="Arial Unicode MS" w:hAnsi="Arial Narrow" w:cs="Arial Unicode MS"/>
                <w:spacing w:val="-6"/>
                <w:sz w:val="26"/>
                <w:szCs w:val="26"/>
              </w:rPr>
            </w:pPr>
            <w:r w:rsidRPr="00316556">
              <w:rPr>
                <w:rFonts w:ascii="Arial Narrow" w:eastAsia="Arial Unicode MS" w:hAnsi="Arial Narrow" w:cs="Arial Unicode MS"/>
                <w:spacing w:val="-6"/>
                <w:sz w:val="26"/>
                <w:szCs w:val="26"/>
              </w:rPr>
              <w:t>5</w:t>
            </w:r>
          </w:p>
        </w:tc>
        <w:tc>
          <w:tcPr>
            <w:tcW w:w="6527" w:type="dxa"/>
          </w:tcPr>
          <w:p w14:paraId="04BD4B18" w14:textId="72B857B2" w:rsidR="00543B5B" w:rsidRPr="00316556" w:rsidRDefault="00543B5B" w:rsidP="00D02947">
            <w:pPr>
              <w:spacing w:line="360" w:lineRule="auto"/>
              <w:ind w:left="57"/>
              <w:contextualSpacing/>
              <w:rPr>
                <w:rFonts w:ascii="Arial Narrow" w:eastAsia="Arial Unicode MS" w:hAnsi="Arial Narrow" w:cs="Arial Unicode MS"/>
                <w:bCs/>
                <w:spacing w:val="-6"/>
                <w:sz w:val="26"/>
                <w:szCs w:val="26"/>
              </w:rPr>
            </w:pPr>
            <w:r w:rsidRPr="00316556">
              <w:rPr>
                <w:rFonts w:ascii="Arial Narrow" w:eastAsia="Arial Unicode MS" w:hAnsi="Arial Narrow" w:cs="Arial Unicode MS"/>
                <w:bCs/>
                <w:spacing w:val="-6"/>
                <w:sz w:val="26"/>
                <w:szCs w:val="26"/>
              </w:rPr>
              <w:t>дизельн</w:t>
            </w:r>
            <w:r w:rsidR="00392E85">
              <w:rPr>
                <w:rFonts w:ascii="Arial Narrow" w:eastAsia="Arial Unicode MS" w:hAnsi="Arial Narrow" w:cs="Arial Unicode MS"/>
                <w:bCs/>
                <w:spacing w:val="-6"/>
                <w:sz w:val="26"/>
                <w:szCs w:val="26"/>
              </w:rPr>
              <w:t>ые</w:t>
            </w:r>
            <w:r w:rsidRPr="00316556">
              <w:rPr>
                <w:rFonts w:ascii="Arial Narrow" w:eastAsia="Arial Unicode MS" w:hAnsi="Arial Narrow" w:cs="Arial Unicode MS"/>
                <w:bCs/>
                <w:spacing w:val="-6"/>
                <w:sz w:val="26"/>
                <w:szCs w:val="26"/>
              </w:rPr>
              <w:t xml:space="preserve"> электростанци</w:t>
            </w:r>
            <w:r w:rsidR="00392E85">
              <w:rPr>
                <w:rFonts w:ascii="Arial Narrow" w:eastAsia="Arial Unicode MS" w:hAnsi="Arial Narrow" w:cs="Arial Unicode MS"/>
                <w:bCs/>
                <w:spacing w:val="-6"/>
                <w:sz w:val="26"/>
                <w:szCs w:val="26"/>
              </w:rPr>
              <w:t>и</w:t>
            </w:r>
          </w:p>
        </w:tc>
        <w:tc>
          <w:tcPr>
            <w:tcW w:w="1417" w:type="dxa"/>
          </w:tcPr>
          <w:p w14:paraId="04BD4B19" w14:textId="77777777" w:rsidR="00543B5B" w:rsidRPr="00316556" w:rsidRDefault="00543B5B" w:rsidP="00D46B9F">
            <w:pPr>
              <w:spacing w:line="360" w:lineRule="auto"/>
              <w:ind w:left="57" w:right="170"/>
              <w:contextualSpacing/>
              <w:jc w:val="center"/>
              <w:rPr>
                <w:rFonts w:ascii="Arial Narrow" w:hAnsi="Arial Narrow" w:cs="Calibri"/>
                <w:color w:val="000000"/>
                <w:sz w:val="26"/>
                <w:szCs w:val="26"/>
              </w:rPr>
            </w:pPr>
            <w:r w:rsidRPr="00316556">
              <w:rPr>
                <w:rFonts w:ascii="Arial Narrow" w:hAnsi="Arial Narrow" w:cs="Calibri"/>
                <w:color w:val="000000"/>
                <w:sz w:val="26"/>
                <w:szCs w:val="26"/>
              </w:rPr>
              <w:t>894,3</w:t>
            </w:r>
          </w:p>
        </w:tc>
        <w:tc>
          <w:tcPr>
            <w:tcW w:w="1843" w:type="dxa"/>
          </w:tcPr>
          <w:p w14:paraId="04BD4B1A" w14:textId="77777777" w:rsidR="00543B5B" w:rsidRPr="00316556" w:rsidRDefault="00543B5B" w:rsidP="00D46B9F">
            <w:pPr>
              <w:spacing w:line="360" w:lineRule="auto"/>
              <w:ind w:left="57" w:right="170"/>
              <w:contextualSpacing/>
              <w:jc w:val="center"/>
              <w:rPr>
                <w:rFonts w:ascii="Arial Narrow" w:hAnsi="Arial Narrow" w:cs="Calibri"/>
                <w:color w:val="000000"/>
                <w:sz w:val="26"/>
                <w:szCs w:val="26"/>
              </w:rPr>
            </w:pPr>
            <w:r w:rsidRPr="00316556">
              <w:rPr>
                <w:rFonts w:ascii="Arial Narrow" w:hAnsi="Arial Narrow" w:cs="Calibri"/>
                <w:color w:val="000000"/>
                <w:sz w:val="26"/>
                <w:szCs w:val="26"/>
              </w:rPr>
              <w:t>1</w:t>
            </w:r>
          </w:p>
        </w:tc>
      </w:tr>
      <w:tr w:rsidR="00543B5B" w:rsidRPr="00E26C52" w14:paraId="04BD4B20" w14:textId="77777777" w:rsidTr="007F0CA5">
        <w:trPr>
          <w:trHeight w:val="354"/>
        </w:trPr>
        <w:tc>
          <w:tcPr>
            <w:tcW w:w="425" w:type="dxa"/>
            <w:shd w:val="clear" w:color="auto" w:fill="F4F5B9"/>
          </w:tcPr>
          <w:p w14:paraId="04BD4B1C" w14:textId="77777777" w:rsidR="00543B5B" w:rsidRPr="00E26C52" w:rsidRDefault="00543B5B" w:rsidP="00C91069">
            <w:pPr>
              <w:spacing w:before="120" w:after="120" w:line="360" w:lineRule="auto"/>
              <w:jc w:val="center"/>
              <w:rPr>
                <w:rFonts w:ascii="Arial Narrow" w:eastAsia="Arial Unicode MS" w:hAnsi="Arial Narrow" w:cs="Arial Unicode MS"/>
                <w:spacing w:val="-6"/>
                <w:sz w:val="26"/>
                <w:szCs w:val="26"/>
              </w:rPr>
            </w:pPr>
            <w:r>
              <w:rPr>
                <w:rFonts w:ascii="Arial Narrow" w:eastAsia="Arial Unicode MS" w:hAnsi="Arial Narrow" w:cs="Arial Unicode MS"/>
                <w:spacing w:val="-6"/>
                <w:sz w:val="26"/>
                <w:szCs w:val="26"/>
              </w:rPr>
              <w:t>6</w:t>
            </w:r>
          </w:p>
        </w:tc>
        <w:tc>
          <w:tcPr>
            <w:tcW w:w="6527" w:type="dxa"/>
            <w:shd w:val="clear" w:color="auto" w:fill="F4F5B9"/>
          </w:tcPr>
          <w:p w14:paraId="04BD4B1D" w14:textId="77777777" w:rsidR="00543B5B" w:rsidRPr="00E26C52" w:rsidRDefault="00543B5B" w:rsidP="00C91069">
            <w:pPr>
              <w:spacing w:before="120" w:after="120" w:line="360" w:lineRule="auto"/>
              <w:ind w:left="57"/>
              <w:rPr>
                <w:rFonts w:ascii="Arial Narrow" w:eastAsia="Arial Unicode MS" w:hAnsi="Arial Narrow" w:cs="Arial Unicode MS"/>
                <w:bCs/>
                <w:spacing w:val="-6"/>
                <w:sz w:val="26"/>
                <w:szCs w:val="26"/>
              </w:rPr>
            </w:pPr>
            <w:r>
              <w:rPr>
                <w:rFonts w:ascii="Arial Narrow" w:eastAsia="Arial Unicode MS" w:hAnsi="Arial Narrow" w:cs="Arial Unicode MS"/>
                <w:bCs/>
                <w:spacing w:val="-6"/>
                <w:sz w:val="26"/>
                <w:szCs w:val="26"/>
              </w:rPr>
              <w:t>ИТОГО</w:t>
            </w:r>
          </w:p>
        </w:tc>
        <w:tc>
          <w:tcPr>
            <w:tcW w:w="1417" w:type="dxa"/>
            <w:shd w:val="clear" w:color="auto" w:fill="F4F5B9"/>
          </w:tcPr>
          <w:p w14:paraId="04BD4B1E" w14:textId="77777777" w:rsidR="00543B5B" w:rsidRPr="00316556" w:rsidRDefault="00543B5B" w:rsidP="00C91069">
            <w:pPr>
              <w:spacing w:before="120" w:after="120" w:line="360" w:lineRule="auto"/>
              <w:ind w:left="57" w:right="170"/>
              <w:jc w:val="center"/>
              <w:rPr>
                <w:rFonts w:ascii="Arial Narrow" w:hAnsi="Arial Narrow" w:cs="Calibri"/>
                <w:color w:val="000000"/>
                <w:sz w:val="26"/>
                <w:szCs w:val="26"/>
              </w:rPr>
            </w:pPr>
            <w:r w:rsidRPr="00316556">
              <w:rPr>
                <w:rFonts w:ascii="Arial Narrow" w:hAnsi="Arial Narrow" w:cs="Calibri"/>
                <w:color w:val="000000"/>
                <w:sz w:val="26"/>
                <w:szCs w:val="26"/>
              </w:rPr>
              <w:t>12</w:t>
            </w:r>
            <w:r>
              <w:rPr>
                <w:rFonts w:ascii="Arial Narrow" w:hAnsi="Arial Narrow" w:cs="Calibri"/>
                <w:color w:val="000000"/>
                <w:sz w:val="26"/>
                <w:szCs w:val="26"/>
              </w:rPr>
              <w:t> </w:t>
            </w:r>
            <w:r w:rsidRPr="00316556">
              <w:rPr>
                <w:rFonts w:ascii="Arial Narrow" w:hAnsi="Arial Narrow" w:cs="Calibri"/>
                <w:color w:val="000000"/>
                <w:sz w:val="26"/>
                <w:szCs w:val="26"/>
              </w:rPr>
              <w:t>487,7</w:t>
            </w:r>
          </w:p>
        </w:tc>
        <w:tc>
          <w:tcPr>
            <w:tcW w:w="1843" w:type="dxa"/>
            <w:shd w:val="clear" w:color="auto" w:fill="F4F5B9"/>
          </w:tcPr>
          <w:p w14:paraId="04BD4B1F" w14:textId="77777777" w:rsidR="00543B5B" w:rsidRPr="00E26C52" w:rsidRDefault="00543B5B" w:rsidP="00C91069">
            <w:pPr>
              <w:spacing w:before="120" w:after="120" w:line="360" w:lineRule="auto"/>
              <w:ind w:left="57" w:right="170"/>
              <w:jc w:val="center"/>
              <w:rPr>
                <w:rFonts w:ascii="Arial Narrow" w:hAnsi="Arial Narrow" w:cs="Calibri"/>
                <w:color w:val="000000"/>
                <w:sz w:val="26"/>
                <w:szCs w:val="26"/>
              </w:rPr>
            </w:pPr>
            <w:r w:rsidRPr="00316556">
              <w:rPr>
                <w:rFonts w:ascii="Arial Narrow" w:hAnsi="Arial Narrow" w:cs="Calibri"/>
                <w:color w:val="000000"/>
                <w:sz w:val="26"/>
                <w:szCs w:val="26"/>
              </w:rPr>
              <w:t>27</w:t>
            </w:r>
          </w:p>
        </w:tc>
      </w:tr>
    </w:tbl>
    <w:p w14:paraId="04BD4B21" w14:textId="77777777" w:rsidR="00543B5B" w:rsidRDefault="00543B5B" w:rsidP="00543B5B"/>
    <w:p w14:paraId="61AE707E" w14:textId="3A69BB18" w:rsidR="009F7765" w:rsidRDefault="00E26C52" w:rsidP="00C91069">
      <w:pPr>
        <w:ind w:left="-993"/>
        <w:jc w:val="both"/>
        <w:rPr>
          <w:rFonts w:ascii="Arial" w:hAnsi="Arial" w:cs="Arial"/>
        </w:rPr>
      </w:pPr>
      <w:bookmarkStart w:id="14" w:name="_Toc476322812"/>
      <w:r w:rsidRPr="00EC35DA">
        <w:rPr>
          <w:rFonts w:ascii="Arial" w:hAnsi="Arial" w:cs="Arial"/>
        </w:rPr>
        <w:t>В рассматриваемом ценовом сегменте по суммарной стоимости контрактов лидиру</w:t>
      </w:r>
      <w:r w:rsidR="00DD6A5C">
        <w:rPr>
          <w:rFonts w:ascii="Arial" w:hAnsi="Arial" w:cs="Arial"/>
        </w:rPr>
        <w:t>ют</w:t>
      </w:r>
      <w:r w:rsidRPr="00EC35DA">
        <w:rPr>
          <w:rFonts w:ascii="Arial" w:hAnsi="Arial" w:cs="Arial"/>
        </w:rPr>
        <w:t xml:space="preserve"> </w:t>
      </w:r>
      <w:r w:rsidR="00EC35DA" w:rsidRPr="00EC35DA">
        <w:rPr>
          <w:rFonts w:ascii="Arial" w:hAnsi="Arial" w:cs="Arial"/>
        </w:rPr>
        <w:t xml:space="preserve">Саратовская </w:t>
      </w:r>
      <w:r w:rsidRPr="00EC35DA">
        <w:rPr>
          <w:rFonts w:ascii="Arial" w:hAnsi="Arial" w:cs="Arial"/>
        </w:rPr>
        <w:t>область</w:t>
      </w:r>
      <w:r w:rsidR="00DD6A5C">
        <w:rPr>
          <w:rFonts w:ascii="Arial" w:hAnsi="Arial" w:cs="Arial"/>
        </w:rPr>
        <w:t xml:space="preserve"> и Краснодарский край</w:t>
      </w:r>
      <w:r w:rsidRPr="00EC35DA">
        <w:rPr>
          <w:rFonts w:ascii="Arial" w:hAnsi="Arial" w:cs="Arial"/>
        </w:rPr>
        <w:t xml:space="preserve">. Стоимость контрактов, заключенных в </w:t>
      </w:r>
      <w:r w:rsidR="00097E0B" w:rsidRPr="00EC35DA">
        <w:rPr>
          <w:rFonts w:ascii="Arial" w:hAnsi="Arial" w:cs="Arial"/>
        </w:rPr>
        <w:t>Саратовск</w:t>
      </w:r>
      <w:r w:rsidR="00097E0B">
        <w:rPr>
          <w:rFonts w:ascii="Arial" w:hAnsi="Arial" w:cs="Arial"/>
        </w:rPr>
        <w:t>ой</w:t>
      </w:r>
      <w:r w:rsidR="00097E0B" w:rsidRPr="00EC35DA">
        <w:rPr>
          <w:rFonts w:ascii="Arial" w:hAnsi="Arial" w:cs="Arial"/>
        </w:rPr>
        <w:t xml:space="preserve"> </w:t>
      </w:r>
      <w:r w:rsidRPr="00EC35DA">
        <w:rPr>
          <w:rFonts w:ascii="Arial" w:hAnsi="Arial" w:cs="Arial"/>
        </w:rPr>
        <w:t xml:space="preserve">области, составляет </w:t>
      </w:r>
      <w:r w:rsidR="00EC35DA" w:rsidRPr="00EC35DA">
        <w:rPr>
          <w:rFonts w:ascii="Arial" w:hAnsi="Arial" w:cs="Arial"/>
        </w:rPr>
        <w:t>3</w:t>
      </w:r>
      <w:r w:rsidRPr="00EC35DA">
        <w:rPr>
          <w:rFonts w:ascii="Arial" w:hAnsi="Arial" w:cs="Arial"/>
        </w:rPr>
        <w:t> </w:t>
      </w:r>
      <w:r w:rsidR="00EC35DA" w:rsidRPr="00EC35DA">
        <w:rPr>
          <w:rFonts w:ascii="Arial" w:hAnsi="Arial" w:cs="Arial"/>
        </w:rPr>
        <w:t>574</w:t>
      </w:r>
      <w:r w:rsidRPr="00EC35DA">
        <w:rPr>
          <w:rFonts w:ascii="Arial" w:hAnsi="Arial" w:cs="Arial"/>
        </w:rPr>
        <w:t>,</w:t>
      </w:r>
      <w:r w:rsidR="00EC35DA" w:rsidRPr="00EC35DA">
        <w:rPr>
          <w:rFonts w:ascii="Arial" w:hAnsi="Arial" w:cs="Arial"/>
        </w:rPr>
        <w:t>2</w:t>
      </w:r>
      <w:r w:rsidRPr="00EC35DA">
        <w:rPr>
          <w:rFonts w:ascii="Arial" w:hAnsi="Arial" w:cs="Arial"/>
        </w:rPr>
        <w:t xml:space="preserve"> млн руб.</w:t>
      </w:r>
      <w:r w:rsidR="00097E0B">
        <w:rPr>
          <w:rFonts w:ascii="Arial" w:hAnsi="Arial" w:cs="Arial"/>
        </w:rPr>
        <w:t xml:space="preserve"> (28,6%), в Краснодарском крае – </w:t>
      </w:r>
      <w:r w:rsidR="00A34E7C">
        <w:rPr>
          <w:rFonts w:ascii="Arial" w:hAnsi="Arial" w:cs="Arial"/>
        </w:rPr>
        <w:t>2 881,0 млн руб. (</w:t>
      </w:r>
      <w:r w:rsidR="00097E0B">
        <w:rPr>
          <w:rFonts w:ascii="Arial" w:hAnsi="Arial" w:cs="Arial"/>
        </w:rPr>
        <w:t>23,1%</w:t>
      </w:r>
      <w:r w:rsidR="00A34E7C">
        <w:rPr>
          <w:rFonts w:ascii="Arial" w:hAnsi="Arial" w:cs="Arial"/>
        </w:rPr>
        <w:t>)</w:t>
      </w:r>
      <w:r w:rsidR="00EC35DA" w:rsidRPr="00EC35DA">
        <w:rPr>
          <w:rFonts w:ascii="Arial" w:hAnsi="Arial" w:cs="Arial"/>
        </w:rPr>
        <w:t xml:space="preserve"> </w:t>
      </w:r>
      <w:r w:rsidRPr="00EC35DA">
        <w:rPr>
          <w:rFonts w:ascii="Arial" w:eastAsia="Arial Unicode MS" w:hAnsi="Arial" w:cs="Arial"/>
        </w:rPr>
        <w:t>(</w:t>
      </w:r>
      <w:r w:rsidR="00EC35DA" w:rsidRPr="00EC35DA">
        <w:rPr>
          <w:rFonts w:ascii="Arial" w:eastAsia="Arial Unicode MS" w:hAnsi="Arial" w:cs="Arial"/>
        </w:rPr>
        <w:t>т</w:t>
      </w:r>
      <w:r w:rsidRPr="00EC35DA">
        <w:rPr>
          <w:rFonts w:ascii="Arial" w:eastAsia="Arial Unicode MS" w:hAnsi="Arial" w:cs="Arial"/>
        </w:rPr>
        <w:t xml:space="preserve">аблица </w:t>
      </w:r>
      <w:r w:rsidR="007C5F77">
        <w:rPr>
          <w:rFonts w:ascii="Arial" w:eastAsia="Arial Unicode MS" w:hAnsi="Arial" w:cs="Arial"/>
        </w:rPr>
        <w:t>10</w:t>
      </w:r>
      <w:r w:rsidRPr="00EC35DA">
        <w:rPr>
          <w:rFonts w:ascii="Arial" w:eastAsia="Arial Unicode MS" w:hAnsi="Arial" w:cs="Arial"/>
        </w:rPr>
        <w:t>)</w:t>
      </w:r>
      <w:r w:rsidR="00C233BE" w:rsidRPr="00EC35DA">
        <w:rPr>
          <w:rFonts w:ascii="Arial" w:hAnsi="Arial" w:cs="Arial"/>
        </w:rPr>
        <w:t>.</w:t>
      </w:r>
      <w:r w:rsidR="009F7765">
        <w:rPr>
          <w:rFonts w:ascii="Arial" w:hAnsi="Arial" w:cs="Arial"/>
        </w:rPr>
        <w:t xml:space="preserve"> </w:t>
      </w:r>
    </w:p>
    <w:p w14:paraId="4616F2BA" w14:textId="520C1D44" w:rsidR="000C4656" w:rsidRDefault="009F7765" w:rsidP="00C91069">
      <w:pPr>
        <w:ind w:left="-993"/>
        <w:jc w:val="both"/>
        <w:rPr>
          <w:rFonts w:ascii="Arial" w:hAnsi="Arial"/>
          <w:bCs/>
          <w:color w:val="009A46"/>
          <w:szCs w:val="18"/>
        </w:rPr>
      </w:pPr>
      <w:r>
        <w:rPr>
          <w:rFonts w:ascii="Arial" w:hAnsi="Arial" w:cs="Arial"/>
        </w:rPr>
        <w:t xml:space="preserve">По количеству заключенных контрактов также лидируют </w:t>
      </w:r>
      <w:r w:rsidRPr="00EC35DA">
        <w:rPr>
          <w:rFonts w:ascii="Arial" w:hAnsi="Arial" w:cs="Arial"/>
        </w:rPr>
        <w:t>Саратовская область</w:t>
      </w:r>
      <w:r>
        <w:rPr>
          <w:rFonts w:ascii="Arial" w:hAnsi="Arial" w:cs="Arial"/>
        </w:rPr>
        <w:t xml:space="preserve"> (6 контрактов) и Краснодарский край (4 контракта).</w:t>
      </w:r>
      <w:bookmarkStart w:id="15" w:name="_Toc16957080"/>
    </w:p>
    <w:p w14:paraId="04BD4B27" w14:textId="439B4A8B" w:rsidR="00E26C52" w:rsidRPr="00C320FF" w:rsidRDefault="00C320FF" w:rsidP="00C320FF">
      <w:pPr>
        <w:pStyle w:val="aff0"/>
        <w:rPr>
          <w:rFonts w:ascii="Arial" w:hAnsi="Arial"/>
          <w:b w:val="0"/>
        </w:rPr>
      </w:pPr>
      <w:r w:rsidRPr="00C320FF">
        <w:rPr>
          <w:rFonts w:ascii="Arial" w:hAnsi="Arial"/>
          <w:b w:val="0"/>
        </w:rPr>
        <w:t xml:space="preserve">Таблица </w:t>
      </w:r>
      <w:r w:rsidR="00030301" w:rsidRPr="00C320FF">
        <w:rPr>
          <w:rFonts w:ascii="Arial" w:hAnsi="Arial"/>
          <w:b w:val="0"/>
        </w:rPr>
        <w:fldChar w:fldCharType="begin"/>
      </w:r>
      <w:r w:rsidRPr="00C320FF">
        <w:rPr>
          <w:rFonts w:ascii="Arial" w:hAnsi="Arial"/>
          <w:b w:val="0"/>
        </w:rPr>
        <w:instrText xml:space="preserve"> SEQ Таблица \* ARABIC </w:instrText>
      </w:r>
      <w:r w:rsidR="00030301" w:rsidRPr="00C320FF">
        <w:rPr>
          <w:rFonts w:ascii="Arial" w:hAnsi="Arial"/>
          <w:b w:val="0"/>
        </w:rPr>
        <w:fldChar w:fldCharType="separate"/>
      </w:r>
      <w:r w:rsidR="00F85F49">
        <w:rPr>
          <w:rFonts w:ascii="Arial" w:hAnsi="Arial"/>
          <w:b w:val="0"/>
          <w:noProof/>
        </w:rPr>
        <w:t>10</w:t>
      </w:r>
      <w:r w:rsidR="00030301" w:rsidRPr="00C320FF">
        <w:rPr>
          <w:rFonts w:ascii="Arial" w:hAnsi="Arial"/>
          <w:b w:val="0"/>
        </w:rPr>
        <w:fldChar w:fldCharType="end"/>
      </w:r>
      <w:r w:rsidR="00E26C52" w:rsidRPr="00C320FF">
        <w:rPr>
          <w:rFonts w:ascii="Arial" w:hAnsi="Arial"/>
          <w:b w:val="0"/>
        </w:rPr>
        <w:t xml:space="preserve"> – </w:t>
      </w:r>
      <w:bookmarkEnd w:id="15"/>
      <w:r w:rsidR="00E26C52" w:rsidRPr="00C320FF">
        <w:rPr>
          <w:rFonts w:ascii="Arial" w:hAnsi="Arial"/>
          <w:b w:val="0"/>
        </w:rPr>
        <w:t xml:space="preserve">Регионы-лидеры по суммарной стоимости </w:t>
      </w:r>
      <w:r w:rsidR="00A73412">
        <w:rPr>
          <w:rFonts w:ascii="Arial" w:hAnsi="Arial"/>
          <w:b w:val="0"/>
        </w:rPr>
        <w:t xml:space="preserve">и количеству </w:t>
      </w:r>
      <w:r w:rsidR="00E26C52" w:rsidRPr="00C320FF">
        <w:rPr>
          <w:rFonts w:ascii="Arial" w:hAnsi="Arial"/>
          <w:b w:val="0"/>
        </w:rPr>
        <w:t>контрактов, контракты стоимостью более 100 млн руб., 201</w:t>
      </w:r>
      <w:r w:rsidR="00EC35DA">
        <w:rPr>
          <w:rFonts w:ascii="Arial" w:hAnsi="Arial"/>
          <w:b w:val="0"/>
        </w:rPr>
        <w:t>9</w:t>
      </w:r>
      <w:r w:rsidR="00E26C52" w:rsidRPr="00C320FF">
        <w:rPr>
          <w:rFonts w:ascii="Arial" w:hAnsi="Arial"/>
          <w:b w:val="0"/>
        </w:rPr>
        <w:t xml:space="preserve"> г.</w:t>
      </w:r>
    </w:p>
    <w:tbl>
      <w:tblPr>
        <w:tblW w:w="5575" w:type="pct"/>
        <w:tblInd w:w="-993" w:type="dxa"/>
        <w:tblLook w:val="04A0" w:firstRow="1" w:lastRow="0" w:firstColumn="1" w:lastColumn="0" w:noHBand="0" w:noVBand="1"/>
      </w:tblPr>
      <w:tblGrid>
        <w:gridCol w:w="460"/>
        <w:gridCol w:w="3439"/>
        <w:gridCol w:w="2103"/>
        <w:gridCol w:w="2103"/>
        <w:gridCol w:w="2103"/>
        <w:gridCol w:w="222"/>
      </w:tblGrid>
      <w:tr w:rsidR="00B23189" w:rsidRPr="00E26C52" w14:paraId="04BD4B2C" w14:textId="1FFEB00A" w:rsidTr="00C91069">
        <w:trPr>
          <w:trHeight w:val="578"/>
        </w:trPr>
        <w:tc>
          <w:tcPr>
            <w:tcW w:w="221" w:type="pct"/>
            <w:vMerge w:val="restart"/>
            <w:shd w:val="clear" w:color="auto" w:fill="009A46"/>
            <w:noWrap/>
            <w:vAlign w:val="center"/>
            <w:hideMark/>
          </w:tcPr>
          <w:p w14:paraId="04BD4B28" w14:textId="77777777" w:rsidR="00D02947" w:rsidRPr="00E26C52" w:rsidRDefault="00D02947" w:rsidP="00D02947">
            <w:pPr>
              <w:spacing w:before="120" w:after="120" w:line="240" w:lineRule="auto"/>
              <w:ind w:left="-113" w:right="-113"/>
              <w:contextualSpacing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26"/>
                <w:szCs w:val="26"/>
              </w:rPr>
            </w:pPr>
            <w:r w:rsidRPr="00E26C52">
              <w:rPr>
                <w:rFonts w:ascii="Arial Narrow" w:eastAsia="Times New Roman" w:hAnsi="Arial Narrow" w:cs="Calibri"/>
                <w:b/>
                <w:bCs/>
                <w:color w:val="FFFFFF"/>
                <w:sz w:val="26"/>
                <w:szCs w:val="26"/>
              </w:rPr>
              <w:t>№</w:t>
            </w:r>
          </w:p>
        </w:tc>
        <w:tc>
          <w:tcPr>
            <w:tcW w:w="1649" w:type="pct"/>
            <w:vMerge w:val="restart"/>
            <w:shd w:val="clear" w:color="auto" w:fill="009A46"/>
            <w:vAlign w:val="center"/>
            <w:hideMark/>
          </w:tcPr>
          <w:p w14:paraId="04BD4B29" w14:textId="77777777" w:rsidR="00D02947" w:rsidRPr="00E26C52" w:rsidRDefault="00D02947" w:rsidP="00D02947">
            <w:pPr>
              <w:spacing w:before="120" w:after="120" w:line="240" w:lineRule="auto"/>
              <w:ind w:left="-113" w:right="-113"/>
              <w:contextualSpacing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26"/>
                <w:szCs w:val="26"/>
              </w:rPr>
            </w:pPr>
            <w:r w:rsidRPr="00E26C52">
              <w:rPr>
                <w:rFonts w:ascii="Arial Narrow" w:eastAsia="Times New Roman" w:hAnsi="Arial Narrow" w:cs="Calibri"/>
                <w:b/>
                <w:bCs/>
                <w:color w:val="FFFFFF"/>
                <w:sz w:val="26"/>
                <w:szCs w:val="26"/>
              </w:rPr>
              <w:t>Субъект</w:t>
            </w:r>
            <w:r w:rsidRPr="00E26C52">
              <w:rPr>
                <w:rFonts w:ascii="Arial Narrow" w:eastAsia="Times New Roman" w:hAnsi="Arial Narrow" w:cs="Calibri"/>
                <w:b/>
                <w:bCs/>
                <w:color w:val="FFFFFF"/>
                <w:sz w:val="26"/>
                <w:szCs w:val="26"/>
              </w:rPr>
              <w:br/>
              <w:t xml:space="preserve"> Российской Федерации</w:t>
            </w:r>
          </w:p>
        </w:tc>
        <w:tc>
          <w:tcPr>
            <w:tcW w:w="1008" w:type="pct"/>
            <w:shd w:val="clear" w:color="auto" w:fill="009A46"/>
            <w:noWrap/>
            <w:vAlign w:val="center"/>
            <w:hideMark/>
          </w:tcPr>
          <w:p w14:paraId="04BD4B2A" w14:textId="1E5E1290" w:rsidR="00D02947" w:rsidRPr="00E26C52" w:rsidRDefault="00D02947" w:rsidP="00D02947">
            <w:pPr>
              <w:spacing w:before="120" w:after="120" w:line="240" w:lineRule="auto"/>
              <w:ind w:left="-113" w:right="-113"/>
              <w:contextualSpacing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26"/>
                <w:szCs w:val="26"/>
              </w:rPr>
            </w:pPr>
            <w:r w:rsidRPr="00E26C52">
              <w:rPr>
                <w:rFonts w:ascii="Arial Narrow" w:eastAsia="Times New Roman" w:hAnsi="Arial Narrow" w:cs="Calibri"/>
                <w:b/>
                <w:bCs/>
                <w:color w:val="FFFFFF"/>
                <w:sz w:val="26"/>
                <w:szCs w:val="26"/>
              </w:rPr>
              <w:t>Количество</w:t>
            </w:r>
            <w:r w:rsidRPr="00E26C52">
              <w:rPr>
                <w:rFonts w:ascii="Arial Narrow" w:eastAsia="Times New Roman" w:hAnsi="Arial Narrow" w:cs="Calibri"/>
                <w:b/>
                <w:bCs/>
                <w:color w:val="FFFFFF"/>
                <w:sz w:val="26"/>
                <w:szCs w:val="26"/>
              </w:rPr>
              <w:br/>
              <w:t>контрактов</w:t>
            </w:r>
            <w:r w:rsidR="00A1003E">
              <w:rPr>
                <w:rFonts w:ascii="Arial Narrow" w:eastAsia="Times New Roman" w:hAnsi="Arial Narrow" w:cs="Calibri"/>
                <w:b/>
                <w:bCs/>
                <w:color w:val="FFFFFF"/>
                <w:sz w:val="26"/>
                <w:szCs w:val="26"/>
              </w:rPr>
              <w:t>,</w:t>
            </w:r>
          </w:p>
        </w:tc>
        <w:tc>
          <w:tcPr>
            <w:tcW w:w="1008" w:type="pct"/>
            <w:shd w:val="clear" w:color="auto" w:fill="009A46"/>
            <w:vAlign w:val="center"/>
          </w:tcPr>
          <w:p w14:paraId="04BD4B2B" w14:textId="686FA6C7" w:rsidR="00D02947" w:rsidRPr="00E26C52" w:rsidRDefault="00D02947" w:rsidP="00D02947">
            <w:pPr>
              <w:spacing w:before="120" w:after="120" w:line="240" w:lineRule="auto"/>
              <w:ind w:left="-113" w:right="-113"/>
              <w:contextualSpacing/>
              <w:jc w:val="center"/>
              <w:rPr>
                <w:rFonts w:ascii="Arial Narrow" w:eastAsia="Times New Roman" w:hAnsi="Arial Narrow" w:cs="Times New Roman"/>
                <w:b/>
                <w:color w:val="FFFFFF" w:themeColor="background1"/>
                <w:sz w:val="26"/>
                <w:szCs w:val="26"/>
              </w:rPr>
            </w:pPr>
            <w:r w:rsidRPr="00E26C52">
              <w:rPr>
                <w:rFonts w:ascii="Arial Narrow" w:eastAsia="Times New Roman" w:hAnsi="Arial Narrow" w:cs="Times New Roman"/>
                <w:b/>
                <w:color w:val="FFFFFF" w:themeColor="background1"/>
                <w:sz w:val="26"/>
                <w:szCs w:val="26"/>
              </w:rPr>
              <w:t>Стоимость</w:t>
            </w:r>
            <w:r w:rsidRPr="00E26C52">
              <w:rPr>
                <w:rFonts w:ascii="Arial Narrow" w:eastAsia="Times New Roman" w:hAnsi="Arial Narrow" w:cs="Times New Roman"/>
                <w:b/>
                <w:color w:val="FFFFFF" w:themeColor="background1"/>
                <w:sz w:val="26"/>
                <w:szCs w:val="26"/>
              </w:rPr>
              <w:br/>
              <w:t>контрактов</w:t>
            </w:r>
            <w:r w:rsidR="00A1003E">
              <w:rPr>
                <w:rFonts w:ascii="Arial Narrow" w:eastAsia="Times New Roman" w:hAnsi="Arial Narrow" w:cs="Times New Roman"/>
                <w:b/>
                <w:color w:val="FFFFFF" w:themeColor="background1"/>
                <w:sz w:val="26"/>
                <w:szCs w:val="26"/>
              </w:rPr>
              <w:t>,</w:t>
            </w:r>
          </w:p>
        </w:tc>
        <w:tc>
          <w:tcPr>
            <w:tcW w:w="1008" w:type="pct"/>
            <w:shd w:val="clear" w:color="auto" w:fill="009A46"/>
            <w:vAlign w:val="center"/>
          </w:tcPr>
          <w:p w14:paraId="3191F582" w14:textId="4BECCBE8" w:rsidR="00D02947" w:rsidRPr="00E62D5A" w:rsidRDefault="00D02947" w:rsidP="00C91069">
            <w:pPr>
              <w:spacing w:before="240" w:after="240" w:line="240" w:lineRule="auto"/>
              <w:ind w:left="-113" w:right="42"/>
              <w:contextualSpacing/>
              <w:jc w:val="center"/>
              <w:rPr>
                <w:rFonts w:ascii="Arial Narrow" w:eastAsia="Times New Roman" w:hAnsi="Arial Narrow" w:cs="Arial"/>
                <w:b/>
                <w:bCs/>
                <w:color w:val="FFFFFF"/>
                <w:sz w:val="26"/>
                <w:szCs w:val="26"/>
              </w:rPr>
            </w:pPr>
            <w:r>
              <w:rPr>
                <w:rFonts w:ascii="Arial Narrow" w:eastAsia="Times New Roman" w:hAnsi="Arial Narrow" w:cs="Arial"/>
                <w:b/>
                <w:bCs/>
                <w:color w:val="FFFFFF"/>
                <w:sz w:val="26"/>
                <w:szCs w:val="26"/>
              </w:rPr>
              <w:t>Доля по</w:t>
            </w:r>
            <w:r>
              <w:rPr>
                <w:rFonts w:ascii="Arial Narrow" w:eastAsia="Times New Roman" w:hAnsi="Arial Narrow" w:cs="Arial"/>
                <w:b/>
                <w:bCs/>
                <w:color w:val="FFFFFF"/>
                <w:sz w:val="26"/>
                <w:szCs w:val="26"/>
              </w:rPr>
              <w:br/>
              <w:t>стоимости</w:t>
            </w:r>
            <w:r w:rsidR="00A1003E">
              <w:rPr>
                <w:rFonts w:ascii="Arial Narrow" w:eastAsia="Times New Roman" w:hAnsi="Arial Narrow" w:cs="Arial"/>
                <w:b/>
                <w:bCs/>
                <w:color w:val="FFFFFF"/>
                <w:sz w:val="26"/>
                <w:szCs w:val="26"/>
              </w:rPr>
              <w:t>,</w:t>
            </w:r>
          </w:p>
        </w:tc>
        <w:tc>
          <w:tcPr>
            <w:tcW w:w="106" w:type="pct"/>
            <w:shd w:val="clear" w:color="auto" w:fill="009A46"/>
          </w:tcPr>
          <w:p w14:paraId="08B432FF" w14:textId="41108382" w:rsidR="00D02947" w:rsidRPr="00E26C52" w:rsidRDefault="00D02947" w:rsidP="00B23189">
            <w:pPr>
              <w:spacing w:before="120" w:after="120" w:line="240" w:lineRule="auto"/>
              <w:ind w:left="-251" w:right="-113"/>
              <w:contextualSpacing/>
              <w:jc w:val="center"/>
              <w:rPr>
                <w:rFonts w:ascii="Arial Narrow" w:eastAsia="Times New Roman" w:hAnsi="Arial Narrow" w:cs="Times New Roman"/>
                <w:b/>
                <w:color w:val="FFFFFF" w:themeColor="background1"/>
                <w:sz w:val="26"/>
                <w:szCs w:val="26"/>
              </w:rPr>
            </w:pPr>
          </w:p>
        </w:tc>
      </w:tr>
      <w:tr w:rsidR="00B23189" w:rsidRPr="00E26C52" w14:paraId="04BD4B31" w14:textId="04151F6E" w:rsidTr="00C91069">
        <w:trPr>
          <w:trHeight w:val="397"/>
        </w:trPr>
        <w:tc>
          <w:tcPr>
            <w:tcW w:w="221" w:type="pct"/>
            <w:vMerge/>
            <w:shd w:val="clear" w:color="auto" w:fill="009A46"/>
            <w:noWrap/>
            <w:vAlign w:val="center"/>
          </w:tcPr>
          <w:p w14:paraId="04BD4B2D" w14:textId="77777777" w:rsidR="00D02947" w:rsidRPr="00E26C52" w:rsidRDefault="00D02947" w:rsidP="00D02947">
            <w:pPr>
              <w:spacing w:before="120" w:after="120" w:line="240" w:lineRule="auto"/>
              <w:ind w:left="-113" w:right="-113"/>
              <w:contextualSpacing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26"/>
                <w:szCs w:val="26"/>
              </w:rPr>
            </w:pPr>
          </w:p>
        </w:tc>
        <w:tc>
          <w:tcPr>
            <w:tcW w:w="1649" w:type="pct"/>
            <w:vMerge/>
            <w:shd w:val="clear" w:color="auto" w:fill="009A46"/>
            <w:vAlign w:val="center"/>
          </w:tcPr>
          <w:p w14:paraId="04BD4B2E" w14:textId="77777777" w:rsidR="00D02947" w:rsidRPr="00E26C52" w:rsidRDefault="00D02947" w:rsidP="00D02947">
            <w:pPr>
              <w:spacing w:before="120" w:after="120" w:line="240" w:lineRule="auto"/>
              <w:ind w:left="-113" w:right="-113"/>
              <w:contextualSpacing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26"/>
                <w:szCs w:val="26"/>
              </w:rPr>
            </w:pPr>
          </w:p>
        </w:tc>
        <w:tc>
          <w:tcPr>
            <w:tcW w:w="1008" w:type="pct"/>
            <w:shd w:val="clear" w:color="auto" w:fill="009A46"/>
            <w:noWrap/>
            <w:vAlign w:val="center"/>
          </w:tcPr>
          <w:p w14:paraId="04BD4B2F" w14:textId="77777777" w:rsidR="00D02947" w:rsidRPr="00E26C52" w:rsidRDefault="00D02947" w:rsidP="00D02947">
            <w:pPr>
              <w:spacing w:before="120" w:after="120" w:line="240" w:lineRule="auto"/>
              <w:ind w:left="-113" w:right="-113"/>
              <w:contextualSpacing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26"/>
                <w:szCs w:val="26"/>
              </w:rPr>
            </w:pPr>
            <w:r w:rsidRPr="00E26C52">
              <w:rPr>
                <w:rFonts w:ascii="Arial Narrow" w:eastAsia="Times New Roman" w:hAnsi="Arial Narrow" w:cs="Calibri"/>
                <w:b/>
                <w:bCs/>
                <w:color w:val="FFFFFF"/>
                <w:sz w:val="26"/>
                <w:szCs w:val="26"/>
              </w:rPr>
              <w:t>ед.</w:t>
            </w:r>
          </w:p>
        </w:tc>
        <w:tc>
          <w:tcPr>
            <w:tcW w:w="1008" w:type="pct"/>
            <w:shd w:val="clear" w:color="auto" w:fill="009A46"/>
            <w:vAlign w:val="center"/>
          </w:tcPr>
          <w:p w14:paraId="04BD4B30" w14:textId="77777777" w:rsidR="00D02947" w:rsidRPr="00E26C52" w:rsidRDefault="00D02947" w:rsidP="00D02947">
            <w:pPr>
              <w:spacing w:before="120" w:after="120" w:line="240" w:lineRule="auto"/>
              <w:ind w:left="-113" w:right="-170"/>
              <w:contextualSpacing/>
              <w:jc w:val="center"/>
              <w:rPr>
                <w:rFonts w:ascii="Arial Narrow" w:eastAsia="Times New Roman" w:hAnsi="Arial Narrow" w:cs="Calibri"/>
                <w:b/>
                <w:bCs/>
                <w:color w:val="FFFFFF"/>
                <w:sz w:val="26"/>
                <w:szCs w:val="26"/>
              </w:rPr>
            </w:pPr>
            <w:r w:rsidRPr="00E26C52">
              <w:rPr>
                <w:rFonts w:ascii="Arial Narrow" w:eastAsia="Times New Roman" w:hAnsi="Arial Narrow" w:cs="Times New Roman"/>
                <w:b/>
                <w:color w:val="FFFFFF" w:themeColor="background1"/>
                <w:sz w:val="26"/>
                <w:szCs w:val="26"/>
              </w:rPr>
              <w:t>млн руб.</w:t>
            </w:r>
          </w:p>
        </w:tc>
        <w:tc>
          <w:tcPr>
            <w:tcW w:w="1008" w:type="pct"/>
            <w:shd w:val="clear" w:color="auto" w:fill="009A46"/>
            <w:vAlign w:val="center"/>
          </w:tcPr>
          <w:p w14:paraId="39069172" w14:textId="75CFBF76" w:rsidR="00D02947" w:rsidRPr="00E62D5A" w:rsidRDefault="00D02947" w:rsidP="00C91069">
            <w:pPr>
              <w:spacing w:before="120" w:after="120" w:line="240" w:lineRule="auto"/>
              <w:ind w:right="42"/>
              <w:contextualSpacing/>
              <w:jc w:val="center"/>
              <w:rPr>
                <w:rFonts w:ascii="Arial Narrow" w:eastAsia="Times New Roman" w:hAnsi="Arial Narrow" w:cs="Times New Roman"/>
                <w:b/>
                <w:color w:val="FFFFFF" w:themeColor="background1"/>
                <w:sz w:val="26"/>
                <w:szCs w:val="26"/>
                <w:lang w:val="en-US"/>
              </w:rPr>
            </w:pPr>
            <w:r>
              <w:rPr>
                <w:rFonts w:ascii="Arial Narrow" w:eastAsia="Times New Roman" w:hAnsi="Arial Narrow" w:cs="Times New Roman"/>
                <w:b/>
                <w:color w:val="FFFFFF" w:themeColor="background1"/>
                <w:sz w:val="26"/>
                <w:szCs w:val="26"/>
                <w:lang w:val="en-US"/>
              </w:rPr>
              <w:t>%</w:t>
            </w:r>
          </w:p>
        </w:tc>
        <w:tc>
          <w:tcPr>
            <w:tcW w:w="106" w:type="pct"/>
            <w:shd w:val="clear" w:color="auto" w:fill="009A46"/>
          </w:tcPr>
          <w:p w14:paraId="39637AAE" w14:textId="4784498D" w:rsidR="00D02947" w:rsidRPr="00E26C52" w:rsidRDefault="00D02947" w:rsidP="00D02947">
            <w:pPr>
              <w:spacing w:before="120" w:after="120" w:line="240" w:lineRule="auto"/>
              <w:ind w:left="-113" w:right="-170"/>
              <w:contextualSpacing/>
              <w:jc w:val="center"/>
              <w:rPr>
                <w:rFonts w:ascii="Arial Narrow" w:eastAsia="Times New Roman" w:hAnsi="Arial Narrow" w:cs="Times New Roman"/>
                <w:b/>
                <w:color w:val="FFFFFF" w:themeColor="background1"/>
                <w:sz w:val="26"/>
                <w:szCs w:val="26"/>
              </w:rPr>
            </w:pPr>
          </w:p>
        </w:tc>
      </w:tr>
      <w:tr w:rsidR="00B23189" w:rsidRPr="00E26C52" w14:paraId="04BD4B36" w14:textId="38663622" w:rsidTr="00B23189">
        <w:trPr>
          <w:trHeight w:val="345"/>
        </w:trPr>
        <w:tc>
          <w:tcPr>
            <w:tcW w:w="221" w:type="pct"/>
            <w:shd w:val="clear" w:color="auto" w:fill="auto"/>
            <w:noWrap/>
            <w:vAlign w:val="bottom"/>
          </w:tcPr>
          <w:p w14:paraId="04BD4B32" w14:textId="77777777" w:rsidR="00E62D5A" w:rsidRPr="00E26C52" w:rsidRDefault="00E62D5A" w:rsidP="00E62D5A">
            <w:pPr>
              <w:spacing w:before="120" w:after="120" w:line="264" w:lineRule="auto"/>
              <w:jc w:val="center"/>
              <w:rPr>
                <w:rFonts w:ascii="Arial Narrow" w:hAnsi="Arial Narrow"/>
                <w:color w:val="000000"/>
                <w:sz w:val="26"/>
                <w:szCs w:val="26"/>
              </w:rPr>
            </w:pPr>
            <w:r w:rsidRPr="00E26C52">
              <w:rPr>
                <w:rFonts w:ascii="Arial Narrow" w:hAnsi="Arial Narrow" w:cs="Calibri"/>
                <w:color w:val="000000"/>
                <w:sz w:val="26"/>
                <w:szCs w:val="26"/>
              </w:rPr>
              <w:t>1</w:t>
            </w:r>
          </w:p>
        </w:tc>
        <w:tc>
          <w:tcPr>
            <w:tcW w:w="1649" w:type="pct"/>
            <w:shd w:val="clear" w:color="auto" w:fill="auto"/>
            <w:vAlign w:val="bottom"/>
          </w:tcPr>
          <w:p w14:paraId="04BD4B33" w14:textId="77777777" w:rsidR="00E62D5A" w:rsidRPr="00B137F0" w:rsidRDefault="00E62D5A" w:rsidP="00E62D5A">
            <w:pPr>
              <w:spacing w:before="120" w:after="120" w:line="264" w:lineRule="auto"/>
              <w:ind w:right="170"/>
              <w:rPr>
                <w:rFonts w:ascii="Arial Narrow" w:hAnsi="Arial Narrow" w:cs="Calibri"/>
                <w:color w:val="000000"/>
                <w:sz w:val="26"/>
                <w:szCs w:val="26"/>
              </w:rPr>
            </w:pPr>
            <w:r w:rsidRPr="00B137F0">
              <w:rPr>
                <w:rFonts w:ascii="Arial Narrow" w:hAnsi="Arial Narrow" w:cs="Calibri"/>
                <w:color w:val="000000"/>
                <w:sz w:val="26"/>
                <w:szCs w:val="26"/>
              </w:rPr>
              <w:t>Саратовская область</w:t>
            </w:r>
          </w:p>
        </w:tc>
        <w:tc>
          <w:tcPr>
            <w:tcW w:w="1008" w:type="pct"/>
            <w:shd w:val="clear" w:color="auto" w:fill="auto"/>
            <w:noWrap/>
            <w:vAlign w:val="bottom"/>
          </w:tcPr>
          <w:p w14:paraId="04BD4B34" w14:textId="77777777" w:rsidR="00E62D5A" w:rsidRPr="00B137F0" w:rsidRDefault="00E62D5A" w:rsidP="00E62D5A">
            <w:pPr>
              <w:spacing w:before="120" w:after="120" w:line="264" w:lineRule="auto"/>
              <w:ind w:right="170"/>
              <w:jc w:val="center"/>
              <w:rPr>
                <w:rFonts w:ascii="Arial Narrow" w:hAnsi="Arial Narrow" w:cs="Calibri"/>
                <w:color w:val="000000"/>
                <w:sz w:val="26"/>
                <w:szCs w:val="26"/>
              </w:rPr>
            </w:pPr>
            <w:r w:rsidRPr="00B137F0">
              <w:rPr>
                <w:rFonts w:ascii="Arial Narrow" w:hAnsi="Arial Narrow" w:cs="Calibri"/>
                <w:color w:val="000000"/>
                <w:sz w:val="26"/>
                <w:szCs w:val="26"/>
              </w:rPr>
              <w:t>6</w:t>
            </w:r>
          </w:p>
        </w:tc>
        <w:tc>
          <w:tcPr>
            <w:tcW w:w="1008" w:type="pct"/>
            <w:shd w:val="clear" w:color="auto" w:fill="auto"/>
            <w:vAlign w:val="bottom"/>
          </w:tcPr>
          <w:p w14:paraId="04BD4B35" w14:textId="77777777" w:rsidR="00E62D5A" w:rsidRPr="00B137F0" w:rsidRDefault="00E62D5A" w:rsidP="00E62D5A">
            <w:pPr>
              <w:spacing w:before="120" w:after="120" w:line="264" w:lineRule="auto"/>
              <w:ind w:right="170"/>
              <w:jc w:val="center"/>
              <w:rPr>
                <w:rFonts w:ascii="Arial Narrow" w:hAnsi="Arial Narrow" w:cs="Calibri"/>
                <w:color w:val="000000"/>
                <w:sz w:val="26"/>
                <w:szCs w:val="26"/>
              </w:rPr>
            </w:pPr>
            <w:r w:rsidRPr="00B137F0">
              <w:rPr>
                <w:rFonts w:ascii="Arial Narrow" w:hAnsi="Arial Narrow" w:cs="Calibri"/>
                <w:color w:val="000000"/>
                <w:sz w:val="26"/>
                <w:szCs w:val="26"/>
              </w:rPr>
              <w:t>3574,2</w:t>
            </w:r>
          </w:p>
        </w:tc>
        <w:tc>
          <w:tcPr>
            <w:tcW w:w="1008" w:type="pct"/>
            <w:vAlign w:val="bottom"/>
          </w:tcPr>
          <w:p w14:paraId="343AE012" w14:textId="3D762F33" w:rsidR="00E62D5A" w:rsidRPr="00B137F0" w:rsidRDefault="00E62D5A" w:rsidP="00E62D5A">
            <w:pPr>
              <w:spacing w:before="120" w:after="120" w:line="264" w:lineRule="auto"/>
              <w:ind w:right="170"/>
              <w:jc w:val="center"/>
              <w:rPr>
                <w:rFonts w:ascii="Arial Narrow" w:hAnsi="Arial Narrow" w:cs="Calibri"/>
                <w:color w:val="000000"/>
                <w:sz w:val="26"/>
                <w:szCs w:val="26"/>
              </w:rPr>
            </w:pPr>
            <w:r w:rsidRPr="00E62D5A">
              <w:rPr>
                <w:rFonts w:ascii="Arial Narrow" w:hAnsi="Arial Narrow" w:cs="Calibri"/>
                <w:color w:val="000000"/>
                <w:sz w:val="26"/>
                <w:szCs w:val="26"/>
              </w:rPr>
              <w:t>28,6%</w:t>
            </w:r>
          </w:p>
        </w:tc>
        <w:tc>
          <w:tcPr>
            <w:tcW w:w="106" w:type="pct"/>
          </w:tcPr>
          <w:p w14:paraId="443796C9" w14:textId="4C06997B" w:rsidR="00E62D5A" w:rsidRPr="00B137F0" w:rsidRDefault="00E62D5A" w:rsidP="00E62D5A">
            <w:pPr>
              <w:spacing w:before="120" w:after="120" w:line="264" w:lineRule="auto"/>
              <w:ind w:right="170"/>
              <w:jc w:val="center"/>
              <w:rPr>
                <w:rFonts w:ascii="Arial Narrow" w:hAnsi="Arial Narrow" w:cs="Calibri"/>
                <w:color w:val="000000"/>
                <w:sz w:val="26"/>
                <w:szCs w:val="26"/>
              </w:rPr>
            </w:pPr>
          </w:p>
        </w:tc>
      </w:tr>
      <w:tr w:rsidR="00B23189" w:rsidRPr="00E26C52" w14:paraId="04BD4B3B" w14:textId="23A06E18" w:rsidTr="00B23189">
        <w:trPr>
          <w:trHeight w:val="330"/>
        </w:trPr>
        <w:tc>
          <w:tcPr>
            <w:tcW w:w="221" w:type="pct"/>
            <w:shd w:val="clear" w:color="auto" w:fill="auto"/>
            <w:noWrap/>
            <w:vAlign w:val="bottom"/>
          </w:tcPr>
          <w:p w14:paraId="04BD4B37" w14:textId="77777777" w:rsidR="00E62D5A" w:rsidRPr="00E26C52" w:rsidRDefault="00E62D5A" w:rsidP="00E62D5A">
            <w:pPr>
              <w:spacing w:before="120" w:after="120" w:line="264" w:lineRule="auto"/>
              <w:jc w:val="center"/>
              <w:rPr>
                <w:rFonts w:ascii="Arial Narrow" w:hAnsi="Arial Narrow"/>
                <w:color w:val="000000"/>
                <w:sz w:val="26"/>
                <w:szCs w:val="26"/>
              </w:rPr>
            </w:pPr>
            <w:r w:rsidRPr="00E26C52">
              <w:rPr>
                <w:rFonts w:ascii="Arial Narrow" w:hAnsi="Arial Narrow" w:cs="Calibri"/>
                <w:color w:val="000000"/>
                <w:sz w:val="26"/>
                <w:szCs w:val="26"/>
              </w:rPr>
              <w:t>2</w:t>
            </w:r>
          </w:p>
        </w:tc>
        <w:tc>
          <w:tcPr>
            <w:tcW w:w="1649" w:type="pct"/>
            <w:shd w:val="clear" w:color="auto" w:fill="auto"/>
            <w:vAlign w:val="bottom"/>
          </w:tcPr>
          <w:p w14:paraId="04BD4B38" w14:textId="77777777" w:rsidR="00E62D5A" w:rsidRPr="00B137F0" w:rsidRDefault="00E62D5A" w:rsidP="00E62D5A">
            <w:pPr>
              <w:spacing w:before="120" w:after="120" w:line="264" w:lineRule="auto"/>
              <w:ind w:right="170"/>
              <w:rPr>
                <w:rFonts w:ascii="Arial Narrow" w:hAnsi="Arial Narrow" w:cs="Calibri"/>
                <w:color w:val="000000"/>
                <w:sz w:val="26"/>
                <w:szCs w:val="26"/>
              </w:rPr>
            </w:pPr>
            <w:r w:rsidRPr="00B137F0">
              <w:rPr>
                <w:rFonts w:ascii="Arial Narrow" w:hAnsi="Arial Narrow" w:cs="Calibri"/>
                <w:color w:val="000000"/>
                <w:sz w:val="26"/>
                <w:szCs w:val="26"/>
              </w:rPr>
              <w:t>Краснодарский край</w:t>
            </w:r>
          </w:p>
        </w:tc>
        <w:tc>
          <w:tcPr>
            <w:tcW w:w="1008" w:type="pct"/>
            <w:shd w:val="clear" w:color="auto" w:fill="auto"/>
            <w:noWrap/>
            <w:vAlign w:val="bottom"/>
          </w:tcPr>
          <w:p w14:paraId="04BD4B39" w14:textId="77777777" w:rsidR="00E62D5A" w:rsidRPr="00B137F0" w:rsidRDefault="00E62D5A" w:rsidP="00E62D5A">
            <w:pPr>
              <w:spacing w:before="120" w:after="120" w:line="264" w:lineRule="auto"/>
              <w:ind w:right="170"/>
              <w:jc w:val="center"/>
              <w:rPr>
                <w:rFonts w:ascii="Arial Narrow" w:hAnsi="Arial Narrow" w:cs="Calibri"/>
                <w:color w:val="000000"/>
                <w:sz w:val="26"/>
                <w:szCs w:val="26"/>
              </w:rPr>
            </w:pPr>
            <w:r w:rsidRPr="00B137F0">
              <w:rPr>
                <w:rFonts w:ascii="Arial Narrow" w:hAnsi="Arial Narrow" w:cs="Calibri"/>
                <w:color w:val="000000"/>
                <w:sz w:val="26"/>
                <w:szCs w:val="26"/>
              </w:rPr>
              <w:t>4</w:t>
            </w:r>
          </w:p>
        </w:tc>
        <w:tc>
          <w:tcPr>
            <w:tcW w:w="1008" w:type="pct"/>
            <w:shd w:val="clear" w:color="auto" w:fill="auto"/>
            <w:vAlign w:val="bottom"/>
          </w:tcPr>
          <w:p w14:paraId="04BD4B3A" w14:textId="77777777" w:rsidR="00E62D5A" w:rsidRPr="00B137F0" w:rsidRDefault="00E62D5A" w:rsidP="00E62D5A">
            <w:pPr>
              <w:spacing w:before="120" w:after="120" w:line="264" w:lineRule="auto"/>
              <w:ind w:right="170"/>
              <w:jc w:val="center"/>
              <w:rPr>
                <w:rFonts w:ascii="Arial Narrow" w:hAnsi="Arial Narrow" w:cs="Calibri"/>
                <w:color w:val="000000"/>
                <w:sz w:val="26"/>
                <w:szCs w:val="26"/>
              </w:rPr>
            </w:pPr>
            <w:r w:rsidRPr="00B137F0">
              <w:rPr>
                <w:rFonts w:ascii="Arial Narrow" w:hAnsi="Arial Narrow" w:cs="Calibri"/>
                <w:color w:val="000000"/>
                <w:sz w:val="26"/>
                <w:szCs w:val="26"/>
              </w:rPr>
              <w:t>2881,0</w:t>
            </w:r>
          </w:p>
        </w:tc>
        <w:tc>
          <w:tcPr>
            <w:tcW w:w="1008" w:type="pct"/>
            <w:vAlign w:val="bottom"/>
          </w:tcPr>
          <w:p w14:paraId="57EC795E" w14:textId="1EDACFC1" w:rsidR="00E62D5A" w:rsidRPr="00B137F0" w:rsidRDefault="00E62D5A" w:rsidP="00E62D5A">
            <w:pPr>
              <w:spacing w:before="120" w:after="120" w:line="264" w:lineRule="auto"/>
              <w:ind w:right="170"/>
              <w:jc w:val="center"/>
              <w:rPr>
                <w:rFonts w:ascii="Arial Narrow" w:hAnsi="Arial Narrow" w:cs="Calibri"/>
                <w:color w:val="000000"/>
                <w:sz w:val="26"/>
                <w:szCs w:val="26"/>
              </w:rPr>
            </w:pPr>
            <w:r w:rsidRPr="00E62D5A">
              <w:rPr>
                <w:rFonts w:ascii="Arial Narrow" w:hAnsi="Arial Narrow" w:cs="Calibri"/>
                <w:color w:val="000000"/>
                <w:sz w:val="26"/>
                <w:szCs w:val="26"/>
              </w:rPr>
              <w:t>23,1%</w:t>
            </w:r>
          </w:p>
        </w:tc>
        <w:tc>
          <w:tcPr>
            <w:tcW w:w="106" w:type="pct"/>
          </w:tcPr>
          <w:p w14:paraId="5CAC56B9" w14:textId="51B2EAF4" w:rsidR="00E62D5A" w:rsidRPr="00B137F0" w:rsidRDefault="00E62D5A" w:rsidP="00E62D5A">
            <w:pPr>
              <w:spacing w:before="120" w:after="120" w:line="264" w:lineRule="auto"/>
              <w:ind w:right="170"/>
              <w:jc w:val="center"/>
              <w:rPr>
                <w:rFonts w:ascii="Arial Narrow" w:hAnsi="Arial Narrow" w:cs="Calibri"/>
                <w:color w:val="000000"/>
                <w:sz w:val="26"/>
                <w:szCs w:val="26"/>
              </w:rPr>
            </w:pPr>
          </w:p>
        </w:tc>
      </w:tr>
      <w:tr w:rsidR="00B23189" w:rsidRPr="00E26C52" w14:paraId="04BD4B40" w14:textId="5A87E666" w:rsidTr="00B23189">
        <w:trPr>
          <w:trHeight w:val="330"/>
        </w:trPr>
        <w:tc>
          <w:tcPr>
            <w:tcW w:w="221" w:type="pct"/>
            <w:shd w:val="clear" w:color="auto" w:fill="auto"/>
            <w:noWrap/>
            <w:vAlign w:val="bottom"/>
          </w:tcPr>
          <w:p w14:paraId="04BD4B3C" w14:textId="77777777" w:rsidR="00E62D5A" w:rsidRPr="00E26C52" w:rsidRDefault="00E62D5A" w:rsidP="00E62D5A">
            <w:pPr>
              <w:spacing w:before="120" w:after="120" w:line="264" w:lineRule="auto"/>
              <w:jc w:val="center"/>
              <w:rPr>
                <w:rFonts w:ascii="Arial Narrow" w:hAnsi="Arial Narrow"/>
                <w:color w:val="000000"/>
                <w:sz w:val="26"/>
                <w:szCs w:val="26"/>
              </w:rPr>
            </w:pPr>
            <w:r w:rsidRPr="00E26C52">
              <w:rPr>
                <w:rFonts w:ascii="Arial Narrow" w:hAnsi="Arial Narrow" w:cs="Calibri"/>
                <w:color w:val="000000"/>
                <w:sz w:val="26"/>
                <w:szCs w:val="26"/>
              </w:rPr>
              <w:t>3</w:t>
            </w:r>
          </w:p>
        </w:tc>
        <w:tc>
          <w:tcPr>
            <w:tcW w:w="1649" w:type="pct"/>
            <w:shd w:val="clear" w:color="auto" w:fill="auto"/>
            <w:vAlign w:val="bottom"/>
          </w:tcPr>
          <w:p w14:paraId="04BD4B3D" w14:textId="77777777" w:rsidR="00E62D5A" w:rsidRPr="00B137F0" w:rsidRDefault="00E62D5A" w:rsidP="00E62D5A">
            <w:pPr>
              <w:spacing w:before="120" w:after="120" w:line="264" w:lineRule="auto"/>
              <w:ind w:right="170"/>
              <w:rPr>
                <w:rFonts w:ascii="Arial Narrow" w:hAnsi="Arial Narrow" w:cs="Calibri"/>
                <w:color w:val="000000"/>
                <w:sz w:val="26"/>
                <w:szCs w:val="26"/>
              </w:rPr>
            </w:pPr>
            <w:r w:rsidRPr="00B137F0">
              <w:rPr>
                <w:rFonts w:ascii="Arial Narrow" w:hAnsi="Arial Narrow" w:cs="Calibri"/>
                <w:color w:val="000000"/>
                <w:sz w:val="26"/>
                <w:szCs w:val="26"/>
              </w:rPr>
              <w:t>Ростовская область</w:t>
            </w:r>
          </w:p>
        </w:tc>
        <w:tc>
          <w:tcPr>
            <w:tcW w:w="1008" w:type="pct"/>
            <w:shd w:val="clear" w:color="auto" w:fill="auto"/>
            <w:noWrap/>
            <w:vAlign w:val="bottom"/>
          </w:tcPr>
          <w:p w14:paraId="04BD4B3E" w14:textId="77777777" w:rsidR="00E62D5A" w:rsidRPr="00B137F0" w:rsidRDefault="00E62D5A" w:rsidP="00E62D5A">
            <w:pPr>
              <w:spacing w:before="120" w:after="120" w:line="264" w:lineRule="auto"/>
              <w:ind w:right="170"/>
              <w:jc w:val="center"/>
              <w:rPr>
                <w:rFonts w:ascii="Arial Narrow" w:hAnsi="Arial Narrow" w:cs="Calibri"/>
                <w:color w:val="000000"/>
                <w:sz w:val="26"/>
                <w:szCs w:val="26"/>
              </w:rPr>
            </w:pPr>
            <w:r w:rsidRPr="00B137F0">
              <w:rPr>
                <w:rFonts w:ascii="Arial Narrow" w:hAnsi="Arial Narrow" w:cs="Calibri"/>
                <w:color w:val="000000"/>
                <w:sz w:val="26"/>
                <w:szCs w:val="26"/>
              </w:rPr>
              <w:t>2</w:t>
            </w:r>
          </w:p>
        </w:tc>
        <w:tc>
          <w:tcPr>
            <w:tcW w:w="1008" w:type="pct"/>
            <w:shd w:val="clear" w:color="auto" w:fill="auto"/>
            <w:vAlign w:val="bottom"/>
          </w:tcPr>
          <w:p w14:paraId="04BD4B3F" w14:textId="77777777" w:rsidR="00E62D5A" w:rsidRPr="00B137F0" w:rsidRDefault="00E62D5A" w:rsidP="00E62D5A">
            <w:pPr>
              <w:spacing w:before="120" w:after="120" w:line="264" w:lineRule="auto"/>
              <w:ind w:right="170"/>
              <w:jc w:val="center"/>
              <w:rPr>
                <w:rFonts w:ascii="Arial Narrow" w:hAnsi="Arial Narrow" w:cs="Calibri"/>
                <w:color w:val="000000"/>
                <w:sz w:val="26"/>
                <w:szCs w:val="26"/>
              </w:rPr>
            </w:pPr>
            <w:r w:rsidRPr="00B137F0">
              <w:rPr>
                <w:rFonts w:ascii="Arial Narrow" w:hAnsi="Arial Narrow" w:cs="Calibri"/>
                <w:color w:val="000000"/>
                <w:sz w:val="26"/>
                <w:szCs w:val="26"/>
              </w:rPr>
              <w:t>305,3</w:t>
            </w:r>
          </w:p>
        </w:tc>
        <w:tc>
          <w:tcPr>
            <w:tcW w:w="1008" w:type="pct"/>
            <w:vAlign w:val="bottom"/>
          </w:tcPr>
          <w:p w14:paraId="58A0ADA4" w14:textId="4B60D49D" w:rsidR="00E62D5A" w:rsidRPr="00B137F0" w:rsidRDefault="00E62D5A" w:rsidP="00E62D5A">
            <w:pPr>
              <w:spacing w:before="120" w:after="120" w:line="264" w:lineRule="auto"/>
              <w:ind w:right="170"/>
              <w:jc w:val="center"/>
              <w:rPr>
                <w:rFonts w:ascii="Arial Narrow" w:hAnsi="Arial Narrow" w:cs="Calibri"/>
                <w:color w:val="000000"/>
                <w:sz w:val="26"/>
                <w:szCs w:val="26"/>
              </w:rPr>
            </w:pPr>
            <w:r w:rsidRPr="00E62D5A">
              <w:rPr>
                <w:rFonts w:ascii="Arial Narrow" w:hAnsi="Arial Narrow" w:cs="Calibri"/>
                <w:color w:val="000000"/>
                <w:sz w:val="26"/>
                <w:szCs w:val="26"/>
              </w:rPr>
              <w:t>2,4%</w:t>
            </w:r>
          </w:p>
        </w:tc>
        <w:tc>
          <w:tcPr>
            <w:tcW w:w="106" w:type="pct"/>
          </w:tcPr>
          <w:p w14:paraId="2A9EC62D" w14:textId="25F8E61D" w:rsidR="00E62D5A" w:rsidRPr="00B137F0" w:rsidRDefault="00E62D5A" w:rsidP="00E62D5A">
            <w:pPr>
              <w:spacing w:before="120" w:after="120" w:line="264" w:lineRule="auto"/>
              <w:ind w:right="170"/>
              <w:jc w:val="center"/>
              <w:rPr>
                <w:rFonts w:ascii="Arial Narrow" w:hAnsi="Arial Narrow" w:cs="Calibri"/>
                <w:color w:val="000000"/>
                <w:sz w:val="26"/>
                <w:szCs w:val="26"/>
              </w:rPr>
            </w:pPr>
          </w:p>
        </w:tc>
      </w:tr>
      <w:tr w:rsidR="00B23189" w:rsidRPr="00E26C52" w14:paraId="04BD4B45" w14:textId="28256E23" w:rsidTr="00B23189">
        <w:trPr>
          <w:trHeight w:val="330"/>
        </w:trPr>
        <w:tc>
          <w:tcPr>
            <w:tcW w:w="221" w:type="pct"/>
            <w:shd w:val="clear" w:color="auto" w:fill="auto"/>
            <w:noWrap/>
            <w:vAlign w:val="bottom"/>
          </w:tcPr>
          <w:p w14:paraId="04BD4B41" w14:textId="77777777" w:rsidR="00E62D5A" w:rsidRPr="00E26C52" w:rsidRDefault="00E62D5A" w:rsidP="00E62D5A">
            <w:pPr>
              <w:spacing w:before="120" w:after="120" w:line="264" w:lineRule="auto"/>
              <w:jc w:val="center"/>
              <w:rPr>
                <w:rFonts w:ascii="Arial Narrow" w:hAnsi="Arial Narrow"/>
                <w:color w:val="000000"/>
                <w:sz w:val="26"/>
                <w:szCs w:val="26"/>
              </w:rPr>
            </w:pPr>
            <w:r w:rsidRPr="00E26C52">
              <w:rPr>
                <w:rFonts w:ascii="Arial Narrow" w:hAnsi="Arial Narrow" w:cs="Calibri"/>
                <w:color w:val="000000"/>
                <w:sz w:val="26"/>
                <w:szCs w:val="26"/>
              </w:rPr>
              <w:t>4</w:t>
            </w:r>
          </w:p>
        </w:tc>
        <w:tc>
          <w:tcPr>
            <w:tcW w:w="1649" w:type="pct"/>
            <w:shd w:val="clear" w:color="auto" w:fill="auto"/>
            <w:vAlign w:val="bottom"/>
          </w:tcPr>
          <w:p w14:paraId="04BD4B42" w14:textId="77777777" w:rsidR="00E62D5A" w:rsidRPr="00B137F0" w:rsidRDefault="00E62D5A" w:rsidP="00E62D5A">
            <w:pPr>
              <w:spacing w:before="120" w:after="120" w:line="264" w:lineRule="auto"/>
              <w:ind w:right="170"/>
              <w:rPr>
                <w:rFonts w:ascii="Arial Narrow" w:hAnsi="Arial Narrow" w:cs="Calibri"/>
                <w:color w:val="000000"/>
                <w:sz w:val="26"/>
                <w:szCs w:val="26"/>
              </w:rPr>
            </w:pPr>
            <w:r w:rsidRPr="00B137F0">
              <w:rPr>
                <w:rFonts w:ascii="Arial Narrow" w:hAnsi="Arial Narrow" w:cs="Calibri"/>
                <w:color w:val="000000"/>
                <w:sz w:val="26"/>
                <w:szCs w:val="26"/>
              </w:rPr>
              <w:t>Челябинская область</w:t>
            </w:r>
          </w:p>
        </w:tc>
        <w:tc>
          <w:tcPr>
            <w:tcW w:w="1008" w:type="pct"/>
            <w:shd w:val="clear" w:color="auto" w:fill="auto"/>
            <w:noWrap/>
            <w:vAlign w:val="bottom"/>
          </w:tcPr>
          <w:p w14:paraId="04BD4B43" w14:textId="77777777" w:rsidR="00E62D5A" w:rsidRPr="00B137F0" w:rsidRDefault="00E62D5A" w:rsidP="00E62D5A">
            <w:pPr>
              <w:spacing w:before="120" w:after="120" w:line="264" w:lineRule="auto"/>
              <w:ind w:right="170"/>
              <w:jc w:val="center"/>
              <w:rPr>
                <w:rFonts w:ascii="Arial Narrow" w:hAnsi="Arial Narrow" w:cs="Calibri"/>
                <w:color w:val="000000"/>
                <w:sz w:val="26"/>
                <w:szCs w:val="26"/>
              </w:rPr>
            </w:pPr>
            <w:r w:rsidRPr="00B137F0">
              <w:rPr>
                <w:rFonts w:ascii="Arial Narrow" w:hAnsi="Arial Narrow" w:cs="Calibri"/>
                <w:color w:val="000000"/>
                <w:sz w:val="26"/>
                <w:szCs w:val="26"/>
              </w:rPr>
              <w:t>2</w:t>
            </w:r>
          </w:p>
        </w:tc>
        <w:tc>
          <w:tcPr>
            <w:tcW w:w="1008" w:type="pct"/>
            <w:shd w:val="clear" w:color="auto" w:fill="auto"/>
            <w:vAlign w:val="bottom"/>
          </w:tcPr>
          <w:p w14:paraId="04BD4B44" w14:textId="77777777" w:rsidR="00E62D5A" w:rsidRPr="00B137F0" w:rsidRDefault="00E62D5A" w:rsidP="00E62D5A">
            <w:pPr>
              <w:spacing w:before="120" w:after="120" w:line="264" w:lineRule="auto"/>
              <w:ind w:right="170"/>
              <w:jc w:val="center"/>
              <w:rPr>
                <w:rFonts w:ascii="Arial Narrow" w:hAnsi="Arial Narrow" w:cs="Calibri"/>
                <w:color w:val="000000"/>
                <w:sz w:val="26"/>
                <w:szCs w:val="26"/>
              </w:rPr>
            </w:pPr>
            <w:r w:rsidRPr="00B137F0">
              <w:rPr>
                <w:rFonts w:ascii="Arial Narrow" w:hAnsi="Arial Narrow" w:cs="Calibri"/>
                <w:color w:val="000000"/>
                <w:sz w:val="26"/>
                <w:szCs w:val="26"/>
              </w:rPr>
              <w:t>350,7</w:t>
            </w:r>
          </w:p>
        </w:tc>
        <w:tc>
          <w:tcPr>
            <w:tcW w:w="1008" w:type="pct"/>
            <w:vAlign w:val="bottom"/>
          </w:tcPr>
          <w:p w14:paraId="50EF0F95" w14:textId="5CC95909" w:rsidR="00E62D5A" w:rsidRPr="00B137F0" w:rsidRDefault="00E62D5A" w:rsidP="00E62D5A">
            <w:pPr>
              <w:spacing w:before="120" w:after="120" w:line="264" w:lineRule="auto"/>
              <w:ind w:right="170"/>
              <w:jc w:val="center"/>
              <w:rPr>
                <w:rFonts w:ascii="Arial Narrow" w:hAnsi="Arial Narrow" w:cs="Calibri"/>
                <w:color w:val="000000"/>
                <w:sz w:val="26"/>
                <w:szCs w:val="26"/>
              </w:rPr>
            </w:pPr>
            <w:r w:rsidRPr="00E62D5A">
              <w:rPr>
                <w:rFonts w:ascii="Arial Narrow" w:hAnsi="Arial Narrow" w:cs="Calibri"/>
                <w:color w:val="000000"/>
                <w:sz w:val="26"/>
                <w:szCs w:val="26"/>
              </w:rPr>
              <w:t>2,8%</w:t>
            </w:r>
          </w:p>
        </w:tc>
        <w:tc>
          <w:tcPr>
            <w:tcW w:w="106" w:type="pct"/>
          </w:tcPr>
          <w:p w14:paraId="3EFEFAA0" w14:textId="273254E1" w:rsidR="00E62D5A" w:rsidRPr="00B137F0" w:rsidRDefault="00E62D5A" w:rsidP="00E62D5A">
            <w:pPr>
              <w:spacing w:before="120" w:after="120" w:line="264" w:lineRule="auto"/>
              <w:ind w:right="170"/>
              <w:jc w:val="center"/>
              <w:rPr>
                <w:rFonts w:ascii="Arial Narrow" w:hAnsi="Arial Narrow" w:cs="Calibri"/>
                <w:color w:val="000000"/>
                <w:sz w:val="26"/>
                <w:szCs w:val="26"/>
              </w:rPr>
            </w:pPr>
          </w:p>
        </w:tc>
      </w:tr>
      <w:tr w:rsidR="00B23189" w:rsidRPr="00E26C52" w14:paraId="04BD4B4A" w14:textId="56E191A8" w:rsidTr="00B23189">
        <w:trPr>
          <w:trHeight w:val="330"/>
        </w:trPr>
        <w:tc>
          <w:tcPr>
            <w:tcW w:w="221" w:type="pct"/>
            <w:shd w:val="clear" w:color="auto" w:fill="auto"/>
            <w:noWrap/>
            <w:vAlign w:val="bottom"/>
          </w:tcPr>
          <w:p w14:paraId="04BD4B46" w14:textId="77777777" w:rsidR="00E62D5A" w:rsidRPr="00E26C52" w:rsidRDefault="00E62D5A" w:rsidP="00E62D5A">
            <w:pPr>
              <w:spacing w:before="120" w:after="120" w:line="264" w:lineRule="auto"/>
              <w:jc w:val="center"/>
              <w:rPr>
                <w:rFonts w:ascii="Arial Narrow" w:hAnsi="Arial Narrow"/>
                <w:color w:val="000000"/>
                <w:sz w:val="26"/>
                <w:szCs w:val="26"/>
              </w:rPr>
            </w:pPr>
            <w:r w:rsidRPr="00E26C52">
              <w:rPr>
                <w:rFonts w:ascii="Arial Narrow" w:hAnsi="Arial Narrow" w:cs="Calibri"/>
                <w:color w:val="000000"/>
                <w:sz w:val="26"/>
                <w:szCs w:val="26"/>
              </w:rPr>
              <w:t>5</w:t>
            </w:r>
          </w:p>
        </w:tc>
        <w:tc>
          <w:tcPr>
            <w:tcW w:w="1649" w:type="pct"/>
            <w:shd w:val="clear" w:color="auto" w:fill="auto"/>
            <w:vAlign w:val="bottom"/>
          </w:tcPr>
          <w:p w14:paraId="04BD4B47" w14:textId="77777777" w:rsidR="00E62D5A" w:rsidRPr="00B137F0" w:rsidRDefault="00E62D5A" w:rsidP="00E62D5A">
            <w:pPr>
              <w:spacing w:before="120" w:after="120" w:line="264" w:lineRule="auto"/>
              <w:ind w:right="170"/>
              <w:rPr>
                <w:rFonts w:ascii="Arial Narrow" w:hAnsi="Arial Narrow" w:cs="Calibri"/>
                <w:color w:val="000000"/>
                <w:sz w:val="26"/>
                <w:szCs w:val="26"/>
              </w:rPr>
            </w:pPr>
            <w:r w:rsidRPr="00B137F0">
              <w:rPr>
                <w:rFonts w:ascii="Arial Narrow" w:hAnsi="Arial Narrow" w:cs="Calibri"/>
                <w:color w:val="000000"/>
                <w:sz w:val="26"/>
                <w:szCs w:val="26"/>
              </w:rPr>
              <w:t>Липецкая область</w:t>
            </w:r>
          </w:p>
        </w:tc>
        <w:tc>
          <w:tcPr>
            <w:tcW w:w="1008" w:type="pct"/>
            <w:shd w:val="clear" w:color="auto" w:fill="auto"/>
            <w:noWrap/>
            <w:vAlign w:val="bottom"/>
          </w:tcPr>
          <w:p w14:paraId="04BD4B48" w14:textId="77777777" w:rsidR="00E62D5A" w:rsidRPr="00B137F0" w:rsidRDefault="00E62D5A" w:rsidP="00E62D5A">
            <w:pPr>
              <w:spacing w:before="120" w:after="120" w:line="264" w:lineRule="auto"/>
              <w:ind w:right="170"/>
              <w:jc w:val="center"/>
              <w:rPr>
                <w:rFonts w:ascii="Arial Narrow" w:hAnsi="Arial Narrow" w:cs="Calibri"/>
                <w:color w:val="000000"/>
                <w:sz w:val="26"/>
                <w:szCs w:val="26"/>
              </w:rPr>
            </w:pPr>
            <w:r w:rsidRPr="00B137F0">
              <w:rPr>
                <w:rFonts w:ascii="Arial Narrow" w:hAnsi="Arial Narrow" w:cs="Calibri"/>
                <w:color w:val="000000"/>
                <w:sz w:val="26"/>
                <w:szCs w:val="26"/>
              </w:rPr>
              <w:t>1</w:t>
            </w:r>
          </w:p>
        </w:tc>
        <w:tc>
          <w:tcPr>
            <w:tcW w:w="1008" w:type="pct"/>
            <w:shd w:val="clear" w:color="auto" w:fill="auto"/>
            <w:vAlign w:val="bottom"/>
          </w:tcPr>
          <w:p w14:paraId="04BD4B49" w14:textId="77777777" w:rsidR="00E62D5A" w:rsidRPr="00B137F0" w:rsidRDefault="00E62D5A" w:rsidP="00E62D5A">
            <w:pPr>
              <w:spacing w:before="120" w:after="120" w:line="264" w:lineRule="auto"/>
              <w:ind w:right="170"/>
              <w:jc w:val="center"/>
              <w:rPr>
                <w:rFonts w:ascii="Arial Narrow" w:hAnsi="Arial Narrow" w:cs="Calibri"/>
                <w:color w:val="000000"/>
                <w:sz w:val="26"/>
                <w:szCs w:val="26"/>
              </w:rPr>
            </w:pPr>
            <w:r w:rsidRPr="00B137F0">
              <w:rPr>
                <w:rFonts w:ascii="Arial Narrow" w:hAnsi="Arial Narrow" w:cs="Calibri"/>
                <w:color w:val="000000"/>
                <w:sz w:val="26"/>
                <w:szCs w:val="26"/>
              </w:rPr>
              <w:t>102,3</w:t>
            </w:r>
          </w:p>
        </w:tc>
        <w:tc>
          <w:tcPr>
            <w:tcW w:w="1008" w:type="pct"/>
            <w:vAlign w:val="bottom"/>
          </w:tcPr>
          <w:p w14:paraId="6BE5AAD2" w14:textId="33698B7B" w:rsidR="00E62D5A" w:rsidRPr="00B137F0" w:rsidRDefault="00E62D5A" w:rsidP="00E62D5A">
            <w:pPr>
              <w:spacing w:before="120" w:after="120" w:line="264" w:lineRule="auto"/>
              <w:ind w:right="170"/>
              <w:jc w:val="center"/>
              <w:rPr>
                <w:rFonts w:ascii="Arial Narrow" w:hAnsi="Arial Narrow" w:cs="Calibri"/>
                <w:color w:val="000000"/>
                <w:sz w:val="26"/>
                <w:szCs w:val="26"/>
              </w:rPr>
            </w:pPr>
            <w:r w:rsidRPr="00E62D5A">
              <w:rPr>
                <w:rFonts w:ascii="Arial Narrow" w:hAnsi="Arial Narrow" w:cs="Calibri"/>
                <w:color w:val="000000"/>
                <w:sz w:val="26"/>
                <w:szCs w:val="26"/>
              </w:rPr>
              <w:t>0,8%</w:t>
            </w:r>
          </w:p>
        </w:tc>
        <w:tc>
          <w:tcPr>
            <w:tcW w:w="106" w:type="pct"/>
          </w:tcPr>
          <w:p w14:paraId="269DC974" w14:textId="7E35AAC8" w:rsidR="00E62D5A" w:rsidRPr="00B137F0" w:rsidRDefault="00E62D5A" w:rsidP="00E62D5A">
            <w:pPr>
              <w:spacing w:before="120" w:after="120" w:line="264" w:lineRule="auto"/>
              <w:ind w:right="170"/>
              <w:jc w:val="center"/>
              <w:rPr>
                <w:rFonts w:ascii="Arial Narrow" w:hAnsi="Arial Narrow" w:cs="Calibri"/>
                <w:color w:val="000000"/>
                <w:sz w:val="26"/>
                <w:szCs w:val="26"/>
              </w:rPr>
            </w:pPr>
          </w:p>
        </w:tc>
      </w:tr>
    </w:tbl>
    <w:p w14:paraId="088034A0" w14:textId="60ED4A61" w:rsidR="00810FBC" w:rsidRPr="00F15D0F" w:rsidRDefault="00810FBC" w:rsidP="00810FBC">
      <w:pPr>
        <w:spacing w:before="240" w:after="240"/>
        <w:ind w:left="-992"/>
        <w:jc w:val="both"/>
        <w:rPr>
          <w:rFonts w:ascii="Arial" w:eastAsia="Arial Unicode MS" w:hAnsi="Arial" w:cs="Arial"/>
          <w:spacing w:val="-6"/>
          <w:szCs w:val="28"/>
        </w:rPr>
      </w:pPr>
      <w:r w:rsidRPr="00F15D0F">
        <w:rPr>
          <w:rFonts w:ascii="Arial" w:eastAsia="Arial Unicode MS" w:hAnsi="Arial" w:cs="Arial"/>
          <w:spacing w:val="-6"/>
          <w:szCs w:val="28"/>
        </w:rPr>
        <w:lastRenderedPageBreak/>
        <w:t xml:space="preserve">Лидером по суммарной стоимости контрактов </w:t>
      </w:r>
      <w:r w:rsidRPr="001919B1">
        <w:rPr>
          <w:rFonts w:ascii="Arial" w:eastAsia="Arial Unicode MS" w:hAnsi="Arial" w:cs="Arial"/>
          <w:spacing w:val="-6"/>
          <w:szCs w:val="28"/>
        </w:rPr>
        <w:t xml:space="preserve">является </w:t>
      </w:r>
      <w:r w:rsidR="00AD6037" w:rsidRPr="00414B2C">
        <w:rPr>
          <w:rFonts w:ascii="Arial" w:eastAsia="Arial Unicode MS" w:hAnsi="Arial" w:cs="Arial"/>
          <w:spacing w:val="-6"/>
          <w:szCs w:val="28"/>
        </w:rPr>
        <w:t xml:space="preserve">компания </w:t>
      </w:r>
      <w:r w:rsidR="00907F85" w:rsidRPr="006A416F">
        <w:rPr>
          <w:rFonts w:ascii="Arial" w:eastAsia="Arial Unicode MS" w:hAnsi="Arial" w:cs="Arial"/>
          <w:spacing w:val="-6"/>
          <w:szCs w:val="28"/>
        </w:rPr>
        <w:t>ООО «Швабе-Москва»</w:t>
      </w:r>
      <w:r w:rsidR="00BE4B4E">
        <w:rPr>
          <w:rFonts w:ascii="Arial" w:eastAsia="Arial Unicode MS" w:hAnsi="Arial" w:cs="Arial"/>
          <w:spacing w:val="-6"/>
          <w:szCs w:val="28"/>
        </w:rPr>
        <w:t>,</w:t>
      </w:r>
      <w:r w:rsidR="00BE4B4E" w:rsidRPr="00F15D0F">
        <w:rPr>
          <w:rFonts w:ascii="Arial" w:eastAsia="Arial Unicode MS" w:hAnsi="Arial" w:cs="Arial"/>
          <w:spacing w:val="-6"/>
          <w:szCs w:val="28"/>
        </w:rPr>
        <w:t xml:space="preserve"> заключивш</w:t>
      </w:r>
      <w:r w:rsidR="00BE4B4E">
        <w:rPr>
          <w:rFonts w:ascii="Arial" w:eastAsia="Arial Unicode MS" w:hAnsi="Arial" w:cs="Arial"/>
          <w:spacing w:val="-6"/>
          <w:szCs w:val="28"/>
        </w:rPr>
        <w:t>ая</w:t>
      </w:r>
      <w:r w:rsidRPr="00F15D0F">
        <w:rPr>
          <w:rFonts w:ascii="Arial" w:eastAsia="Arial Unicode MS" w:hAnsi="Arial" w:cs="Arial"/>
          <w:spacing w:val="-6"/>
          <w:szCs w:val="28"/>
        </w:rPr>
        <w:t xml:space="preserve"> в 2019 г. 4 контракта стоимостью </w:t>
      </w:r>
      <w:r w:rsidR="00907F85" w:rsidRPr="006A416F">
        <w:rPr>
          <w:rFonts w:ascii="Arial" w:eastAsia="Arial Unicode MS" w:hAnsi="Arial" w:cs="Arial"/>
          <w:spacing w:val="-6"/>
          <w:szCs w:val="28"/>
        </w:rPr>
        <w:t>3</w:t>
      </w:r>
      <w:r w:rsidR="0028527C">
        <w:rPr>
          <w:rFonts w:ascii="Arial" w:eastAsia="Arial Unicode MS" w:hAnsi="Arial" w:cs="Arial"/>
          <w:spacing w:val="-6"/>
          <w:szCs w:val="28"/>
        </w:rPr>
        <w:t> </w:t>
      </w:r>
      <w:r w:rsidR="00907F85" w:rsidRPr="006A416F">
        <w:rPr>
          <w:rFonts w:ascii="Arial" w:eastAsia="Arial Unicode MS" w:hAnsi="Arial" w:cs="Arial"/>
          <w:spacing w:val="-6"/>
          <w:szCs w:val="28"/>
        </w:rPr>
        <w:t>125</w:t>
      </w:r>
      <w:r w:rsidRPr="00F15D0F">
        <w:rPr>
          <w:rFonts w:ascii="Arial" w:eastAsia="Arial Unicode MS" w:hAnsi="Arial" w:cs="Arial"/>
          <w:spacing w:val="-6"/>
          <w:szCs w:val="28"/>
        </w:rPr>
        <w:t>,</w:t>
      </w:r>
      <w:r w:rsidR="00907F85" w:rsidRPr="006A416F">
        <w:rPr>
          <w:rFonts w:ascii="Arial" w:eastAsia="Arial Unicode MS" w:hAnsi="Arial" w:cs="Arial"/>
          <w:spacing w:val="-6"/>
          <w:szCs w:val="28"/>
        </w:rPr>
        <w:t>0</w:t>
      </w:r>
      <w:r w:rsidRPr="00F15D0F">
        <w:rPr>
          <w:rFonts w:ascii="Arial" w:eastAsia="Arial Unicode MS" w:hAnsi="Arial" w:cs="Arial"/>
          <w:spacing w:val="-6"/>
          <w:szCs w:val="28"/>
        </w:rPr>
        <w:t xml:space="preserve"> млн руб</w:t>
      </w:r>
      <w:r w:rsidR="00F22C0C">
        <w:rPr>
          <w:rFonts w:ascii="Arial" w:eastAsia="Arial Unicode MS" w:hAnsi="Arial" w:cs="Arial"/>
          <w:spacing w:val="-6"/>
          <w:szCs w:val="28"/>
        </w:rPr>
        <w:t>лей</w:t>
      </w:r>
      <w:r w:rsidRPr="00F15D0F">
        <w:rPr>
          <w:rFonts w:ascii="Arial" w:eastAsia="Arial Unicode MS" w:hAnsi="Arial" w:cs="Arial"/>
          <w:spacing w:val="-6"/>
          <w:szCs w:val="28"/>
        </w:rPr>
        <w:t xml:space="preserve"> (та</w:t>
      </w:r>
      <w:r w:rsidRPr="001919B1">
        <w:rPr>
          <w:rFonts w:ascii="Arial" w:eastAsia="Arial Unicode MS" w:hAnsi="Arial" w:cs="Arial"/>
          <w:spacing w:val="-6"/>
          <w:szCs w:val="28"/>
        </w:rPr>
        <w:t xml:space="preserve">блица </w:t>
      </w:r>
      <w:r w:rsidR="008A25B7" w:rsidRPr="006A416F">
        <w:rPr>
          <w:rFonts w:ascii="Arial" w:eastAsia="Arial Unicode MS" w:hAnsi="Arial" w:cs="Arial"/>
          <w:spacing w:val="-6"/>
          <w:szCs w:val="28"/>
        </w:rPr>
        <w:t>11</w:t>
      </w:r>
      <w:r w:rsidRPr="00F15D0F">
        <w:rPr>
          <w:rFonts w:ascii="Arial" w:eastAsia="Arial Unicode MS" w:hAnsi="Arial" w:cs="Arial"/>
          <w:spacing w:val="-6"/>
          <w:szCs w:val="28"/>
        </w:rPr>
        <w:t xml:space="preserve">). </w:t>
      </w:r>
    </w:p>
    <w:p w14:paraId="0A5699EB" w14:textId="7ECDF540" w:rsidR="00810FBC" w:rsidRPr="00F15D0F" w:rsidRDefault="00810FBC" w:rsidP="00810FBC">
      <w:pPr>
        <w:spacing w:before="240" w:after="240"/>
        <w:ind w:left="-992"/>
        <w:jc w:val="both"/>
        <w:rPr>
          <w:rFonts w:ascii="Arial" w:eastAsia="Arial Unicode MS" w:hAnsi="Arial" w:cs="Arial"/>
          <w:spacing w:val="-6"/>
          <w:szCs w:val="28"/>
        </w:rPr>
      </w:pPr>
      <w:r w:rsidRPr="00F15D0F">
        <w:rPr>
          <w:rFonts w:ascii="Arial" w:eastAsia="Arial Unicode MS" w:hAnsi="Arial" w:cs="Arial"/>
          <w:spacing w:val="-6"/>
          <w:szCs w:val="28"/>
        </w:rPr>
        <w:t xml:space="preserve">Второе место по суммарной стоимости контрактов занимает компания </w:t>
      </w:r>
      <w:r w:rsidR="00BE4B4E" w:rsidRPr="001919B1">
        <w:rPr>
          <w:rFonts w:ascii="Arial" w:eastAsia="Arial Unicode MS" w:hAnsi="Arial" w:cs="Arial"/>
          <w:spacing w:val="-6"/>
          <w:szCs w:val="28"/>
        </w:rPr>
        <w:t>ООО</w:t>
      </w:r>
      <w:r w:rsidR="00BE4B4E">
        <w:rPr>
          <w:rFonts w:ascii="Arial" w:eastAsia="Arial Unicode MS" w:hAnsi="Arial" w:cs="Arial"/>
          <w:spacing w:val="-6"/>
          <w:szCs w:val="28"/>
        </w:rPr>
        <w:t> </w:t>
      </w:r>
      <w:r w:rsidR="00EC1AFA" w:rsidRPr="00F15D0F">
        <w:rPr>
          <w:rFonts w:ascii="Arial" w:eastAsia="Arial Unicode MS" w:hAnsi="Arial" w:cs="Arial"/>
          <w:spacing w:val="-6"/>
          <w:szCs w:val="28"/>
        </w:rPr>
        <w:t>«</w:t>
      </w:r>
      <w:proofErr w:type="spellStart"/>
      <w:r w:rsidR="00EC1AFA" w:rsidRPr="00F15D0F">
        <w:rPr>
          <w:rFonts w:ascii="Arial" w:eastAsia="Arial Unicode MS" w:hAnsi="Arial" w:cs="Arial"/>
          <w:spacing w:val="-6"/>
          <w:szCs w:val="28"/>
        </w:rPr>
        <w:t>Хевел</w:t>
      </w:r>
      <w:proofErr w:type="spellEnd"/>
      <w:r w:rsidR="00EC1AFA" w:rsidRPr="00F15D0F">
        <w:rPr>
          <w:rFonts w:ascii="Arial" w:eastAsia="Arial Unicode MS" w:hAnsi="Arial" w:cs="Arial"/>
          <w:spacing w:val="-6"/>
          <w:szCs w:val="28"/>
        </w:rPr>
        <w:t xml:space="preserve"> Энергосервис»</w:t>
      </w:r>
      <w:r w:rsidR="00EC1AFA" w:rsidRPr="006A416F">
        <w:rPr>
          <w:rFonts w:ascii="Arial" w:eastAsia="Arial Unicode MS" w:hAnsi="Arial" w:cs="Arial"/>
          <w:spacing w:val="-6"/>
          <w:szCs w:val="28"/>
        </w:rPr>
        <w:t xml:space="preserve"> – 2</w:t>
      </w:r>
      <w:r w:rsidRPr="00F15D0F">
        <w:rPr>
          <w:rFonts w:ascii="Arial" w:eastAsia="Arial Unicode MS" w:hAnsi="Arial" w:cs="Arial"/>
          <w:spacing w:val="-6"/>
          <w:szCs w:val="28"/>
        </w:rPr>
        <w:t xml:space="preserve"> контракт</w:t>
      </w:r>
      <w:r w:rsidR="00EC1AFA" w:rsidRPr="006A416F">
        <w:rPr>
          <w:rFonts w:ascii="Arial" w:eastAsia="Arial Unicode MS" w:hAnsi="Arial" w:cs="Arial"/>
          <w:spacing w:val="-6"/>
          <w:szCs w:val="28"/>
        </w:rPr>
        <w:t>а</w:t>
      </w:r>
      <w:r w:rsidRPr="00F15D0F">
        <w:rPr>
          <w:rFonts w:ascii="Arial" w:eastAsia="Arial Unicode MS" w:hAnsi="Arial" w:cs="Arial"/>
          <w:spacing w:val="-6"/>
          <w:szCs w:val="28"/>
        </w:rPr>
        <w:t xml:space="preserve"> суммарной стоимостью </w:t>
      </w:r>
      <w:r w:rsidR="00EC1AFA" w:rsidRPr="00F15D0F">
        <w:rPr>
          <w:rFonts w:ascii="Arial" w:eastAsia="Arial Unicode MS" w:hAnsi="Arial" w:cs="Arial"/>
          <w:spacing w:val="-6"/>
          <w:szCs w:val="28"/>
        </w:rPr>
        <w:t>2</w:t>
      </w:r>
      <w:r w:rsidR="0028527C">
        <w:rPr>
          <w:rFonts w:ascii="Arial" w:eastAsia="Arial Unicode MS" w:hAnsi="Arial" w:cs="Arial"/>
          <w:spacing w:val="-6"/>
          <w:szCs w:val="28"/>
        </w:rPr>
        <w:t> </w:t>
      </w:r>
      <w:r w:rsidR="00EC1AFA" w:rsidRPr="00F15D0F">
        <w:rPr>
          <w:rFonts w:ascii="Arial" w:eastAsia="Arial Unicode MS" w:hAnsi="Arial" w:cs="Arial"/>
          <w:spacing w:val="-6"/>
          <w:szCs w:val="28"/>
        </w:rPr>
        <w:t xml:space="preserve">649,6 </w:t>
      </w:r>
      <w:r w:rsidR="00EC0989" w:rsidRPr="001919B1">
        <w:rPr>
          <w:rFonts w:ascii="Arial" w:eastAsia="Arial Unicode MS" w:hAnsi="Arial" w:cs="Arial"/>
          <w:spacing w:val="-6"/>
          <w:szCs w:val="28"/>
        </w:rPr>
        <w:t xml:space="preserve">млн руб. </w:t>
      </w:r>
      <w:r w:rsidRPr="001919B1">
        <w:rPr>
          <w:rFonts w:ascii="Arial" w:eastAsia="Arial Unicode MS" w:hAnsi="Arial" w:cs="Arial"/>
          <w:spacing w:val="-6"/>
          <w:szCs w:val="28"/>
        </w:rPr>
        <w:t xml:space="preserve">Третье место занимает компания </w:t>
      </w:r>
      <w:r w:rsidR="00EC1AFA" w:rsidRPr="006A416F">
        <w:rPr>
          <w:rFonts w:ascii="Arial" w:eastAsia="Arial Unicode MS" w:hAnsi="Arial" w:cs="Arial"/>
          <w:spacing w:val="-6"/>
          <w:szCs w:val="28"/>
        </w:rPr>
        <w:t>ООО «</w:t>
      </w:r>
      <w:r w:rsidR="00AD6037">
        <w:rPr>
          <w:rFonts w:ascii="Arial" w:eastAsia="Arial Unicode MS" w:hAnsi="Arial" w:cs="Arial"/>
          <w:spacing w:val="-6"/>
          <w:szCs w:val="28"/>
        </w:rPr>
        <w:t>ТД РИМ-РУС</w:t>
      </w:r>
      <w:r w:rsidR="00EC1AFA" w:rsidRPr="006A416F">
        <w:rPr>
          <w:rFonts w:ascii="Arial" w:eastAsia="Arial Unicode MS" w:hAnsi="Arial" w:cs="Arial"/>
          <w:spacing w:val="-6"/>
          <w:szCs w:val="28"/>
        </w:rPr>
        <w:t>»</w:t>
      </w:r>
      <w:r w:rsidRPr="00F15D0F">
        <w:rPr>
          <w:rFonts w:ascii="Arial" w:eastAsia="Arial Unicode MS" w:hAnsi="Arial" w:cs="Arial"/>
          <w:spacing w:val="-6"/>
          <w:szCs w:val="28"/>
        </w:rPr>
        <w:t xml:space="preserve"> – </w:t>
      </w:r>
      <w:r w:rsidR="00BE4B4E">
        <w:rPr>
          <w:rFonts w:ascii="Arial" w:eastAsia="Arial Unicode MS" w:hAnsi="Arial" w:cs="Arial"/>
          <w:spacing w:val="-6"/>
          <w:szCs w:val="28"/>
        </w:rPr>
        <w:t>3</w:t>
      </w:r>
      <w:r w:rsidRPr="00F15D0F">
        <w:rPr>
          <w:rFonts w:ascii="Arial" w:eastAsia="Arial Unicode MS" w:hAnsi="Arial" w:cs="Arial"/>
          <w:spacing w:val="-6"/>
          <w:szCs w:val="28"/>
        </w:rPr>
        <w:t xml:space="preserve"> контракт</w:t>
      </w:r>
      <w:r w:rsidR="00BE4B4E">
        <w:rPr>
          <w:rFonts w:ascii="Arial" w:eastAsia="Arial Unicode MS" w:hAnsi="Arial" w:cs="Arial"/>
          <w:spacing w:val="-6"/>
          <w:szCs w:val="28"/>
        </w:rPr>
        <w:t>а</w:t>
      </w:r>
      <w:r w:rsidRPr="00F15D0F">
        <w:rPr>
          <w:rFonts w:ascii="Arial" w:eastAsia="Arial Unicode MS" w:hAnsi="Arial" w:cs="Arial"/>
          <w:spacing w:val="-6"/>
          <w:szCs w:val="28"/>
        </w:rPr>
        <w:t xml:space="preserve"> суммарной стоимостью </w:t>
      </w:r>
      <w:r w:rsidR="00EC1AFA" w:rsidRPr="006A416F">
        <w:rPr>
          <w:rFonts w:ascii="Arial" w:eastAsia="Arial Unicode MS" w:hAnsi="Arial" w:cs="Arial"/>
          <w:spacing w:val="-6"/>
          <w:szCs w:val="28"/>
        </w:rPr>
        <w:t>2</w:t>
      </w:r>
      <w:r w:rsidR="0028527C">
        <w:rPr>
          <w:rFonts w:ascii="Arial" w:eastAsia="Arial Unicode MS" w:hAnsi="Arial" w:cs="Arial"/>
          <w:spacing w:val="-6"/>
          <w:szCs w:val="28"/>
        </w:rPr>
        <w:t> </w:t>
      </w:r>
      <w:r w:rsidR="00BE4B4E">
        <w:rPr>
          <w:rFonts w:ascii="Arial" w:eastAsia="Arial Unicode MS" w:hAnsi="Arial" w:cs="Arial"/>
          <w:spacing w:val="-6"/>
          <w:szCs w:val="28"/>
        </w:rPr>
        <w:t>012</w:t>
      </w:r>
      <w:r w:rsidR="00BE4B4E" w:rsidRPr="00F15D0F">
        <w:rPr>
          <w:rFonts w:ascii="Arial" w:eastAsia="Arial Unicode MS" w:hAnsi="Arial" w:cs="Arial"/>
          <w:spacing w:val="-6"/>
          <w:szCs w:val="28"/>
        </w:rPr>
        <w:t>,5</w:t>
      </w:r>
      <w:r w:rsidRPr="00F15D0F">
        <w:rPr>
          <w:rFonts w:ascii="Arial" w:eastAsia="Arial Unicode MS" w:hAnsi="Arial" w:cs="Arial"/>
          <w:spacing w:val="-6"/>
          <w:szCs w:val="28"/>
        </w:rPr>
        <w:t xml:space="preserve"> млн руб.</w:t>
      </w:r>
    </w:p>
    <w:p w14:paraId="375B91E8" w14:textId="07316F38" w:rsidR="00810FBC" w:rsidRDefault="00810FBC" w:rsidP="00810FBC">
      <w:pPr>
        <w:spacing w:before="240" w:after="240"/>
        <w:ind w:left="-992"/>
        <w:jc w:val="both"/>
        <w:rPr>
          <w:rFonts w:ascii="Arial" w:eastAsia="Arial Unicode MS" w:hAnsi="Arial" w:cs="Arial"/>
          <w:spacing w:val="-6"/>
          <w:szCs w:val="28"/>
        </w:rPr>
      </w:pPr>
      <w:r w:rsidRPr="001919B1">
        <w:rPr>
          <w:rFonts w:ascii="Arial" w:eastAsia="Arial Unicode MS" w:hAnsi="Arial" w:cs="Arial"/>
          <w:spacing w:val="-6"/>
          <w:szCs w:val="28"/>
        </w:rPr>
        <w:t xml:space="preserve">В пятерку лидеров рынка по стоимости заключенных контрактов также входят </w:t>
      </w:r>
      <w:r w:rsidR="0028527C" w:rsidRPr="006A416F">
        <w:rPr>
          <w:rFonts w:ascii="Arial" w:eastAsia="Arial Unicode MS" w:hAnsi="Arial" w:cs="Arial"/>
          <w:spacing w:val="-6"/>
          <w:szCs w:val="28"/>
        </w:rPr>
        <w:t>ПАО «Ростелеком»</w:t>
      </w:r>
      <w:r w:rsidRPr="00F15D0F">
        <w:rPr>
          <w:rFonts w:ascii="Arial" w:eastAsia="Arial Unicode MS" w:hAnsi="Arial" w:cs="Arial"/>
          <w:spacing w:val="-6"/>
          <w:szCs w:val="28"/>
        </w:rPr>
        <w:t xml:space="preserve"> (</w:t>
      </w:r>
      <w:r w:rsidR="0028527C" w:rsidRPr="00F15D0F">
        <w:rPr>
          <w:rFonts w:ascii="Arial" w:eastAsia="Arial Unicode MS" w:hAnsi="Arial" w:cs="Arial"/>
          <w:spacing w:val="-6"/>
          <w:szCs w:val="28"/>
        </w:rPr>
        <w:t>1</w:t>
      </w:r>
      <w:r w:rsidR="0028527C" w:rsidRPr="006A416F">
        <w:rPr>
          <w:rFonts w:ascii="Arial" w:eastAsia="Arial Unicode MS" w:hAnsi="Arial" w:cs="Arial"/>
          <w:spacing w:val="-6"/>
          <w:szCs w:val="28"/>
        </w:rPr>
        <w:t> </w:t>
      </w:r>
      <w:r w:rsidR="0028527C" w:rsidRPr="00F15D0F">
        <w:rPr>
          <w:rFonts w:ascii="Arial" w:eastAsia="Arial Unicode MS" w:hAnsi="Arial" w:cs="Arial"/>
          <w:spacing w:val="-6"/>
          <w:szCs w:val="28"/>
        </w:rPr>
        <w:t>569,1</w:t>
      </w:r>
      <w:r w:rsidR="004F37F8" w:rsidRPr="006A416F">
        <w:rPr>
          <w:rFonts w:ascii="Arial" w:eastAsia="Arial Unicode MS" w:hAnsi="Arial" w:cs="Arial"/>
          <w:spacing w:val="-6"/>
          <w:szCs w:val="28"/>
        </w:rPr>
        <w:t xml:space="preserve"> </w:t>
      </w:r>
      <w:r w:rsidRPr="00F15D0F">
        <w:rPr>
          <w:rFonts w:ascii="Arial" w:eastAsia="Arial Unicode MS" w:hAnsi="Arial" w:cs="Arial"/>
          <w:spacing w:val="-6"/>
          <w:szCs w:val="28"/>
        </w:rPr>
        <w:t xml:space="preserve">млн руб.) </w:t>
      </w:r>
      <w:r w:rsidR="004F37F8" w:rsidRPr="00F15D0F">
        <w:rPr>
          <w:rFonts w:ascii="Arial" w:eastAsia="Arial Unicode MS" w:hAnsi="Arial" w:cs="Arial"/>
          <w:spacing w:val="-6"/>
          <w:szCs w:val="28"/>
        </w:rPr>
        <w:t>и ООО</w:t>
      </w:r>
      <w:r w:rsidR="004F37F8">
        <w:rPr>
          <w:rFonts w:ascii="Arial" w:eastAsia="Arial Unicode MS" w:hAnsi="Arial" w:cs="Arial"/>
          <w:spacing w:val="-6"/>
          <w:szCs w:val="28"/>
          <w:lang w:val="en-US"/>
        </w:rPr>
        <w:t> </w:t>
      </w:r>
      <w:r w:rsidRPr="00F15D0F">
        <w:rPr>
          <w:rFonts w:ascii="Arial" w:eastAsia="Arial Unicode MS" w:hAnsi="Arial" w:cs="Arial"/>
          <w:spacing w:val="-6"/>
          <w:szCs w:val="28"/>
        </w:rPr>
        <w:t>«</w:t>
      </w:r>
      <w:r w:rsidR="0028527C" w:rsidRPr="006A416F">
        <w:rPr>
          <w:rFonts w:ascii="Arial" w:eastAsia="Arial Unicode MS" w:hAnsi="Arial" w:cs="Arial"/>
          <w:spacing w:val="-6"/>
          <w:szCs w:val="28"/>
        </w:rPr>
        <w:t>Световые технологии ЭСКО</w:t>
      </w:r>
      <w:r w:rsidRPr="00F15D0F">
        <w:rPr>
          <w:rFonts w:ascii="Arial" w:eastAsia="Arial Unicode MS" w:hAnsi="Arial" w:cs="Arial"/>
          <w:spacing w:val="-6"/>
          <w:szCs w:val="28"/>
        </w:rPr>
        <w:t>» (</w:t>
      </w:r>
      <w:r w:rsidR="0028527C" w:rsidRPr="006A416F">
        <w:rPr>
          <w:rFonts w:ascii="Arial" w:eastAsia="Arial Unicode MS" w:hAnsi="Arial" w:cs="Arial"/>
          <w:spacing w:val="-6"/>
          <w:szCs w:val="28"/>
        </w:rPr>
        <w:t xml:space="preserve">1 227,0 </w:t>
      </w:r>
      <w:r w:rsidRPr="00F15D0F">
        <w:rPr>
          <w:rFonts w:ascii="Arial" w:eastAsia="Arial Unicode MS" w:hAnsi="Arial" w:cs="Arial"/>
          <w:spacing w:val="-6"/>
          <w:szCs w:val="28"/>
        </w:rPr>
        <w:t>млн руб.).</w:t>
      </w:r>
      <w:r w:rsidRPr="00463F7B">
        <w:rPr>
          <w:rFonts w:ascii="Arial" w:eastAsia="Arial Unicode MS" w:hAnsi="Arial" w:cs="Arial"/>
          <w:spacing w:val="-6"/>
          <w:szCs w:val="28"/>
        </w:rPr>
        <w:t xml:space="preserve"> </w:t>
      </w:r>
    </w:p>
    <w:p w14:paraId="44944247" w14:textId="5B514D80" w:rsidR="00810FBC" w:rsidRPr="00A33271" w:rsidRDefault="00810FBC" w:rsidP="00810FBC">
      <w:pPr>
        <w:ind w:left="-993"/>
        <w:jc w:val="both"/>
        <w:rPr>
          <w:rFonts w:ascii="Arial" w:hAnsi="Arial" w:cs="Arial"/>
          <w:bCs/>
          <w:color w:val="009A46"/>
          <w:szCs w:val="18"/>
        </w:rPr>
      </w:pPr>
      <w:bookmarkStart w:id="16" w:name="_Toc474105677"/>
      <w:bookmarkStart w:id="17" w:name="_Toc476322824"/>
      <w:bookmarkEnd w:id="14"/>
      <w:r w:rsidRPr="00A33271">
        <w:rPr>
          <w:rFonts w:ascii="Arial" w:hAnsi="Arial" w:cs="Arial"/>
          <w:bCs/>
          <w:color w:val="009A46"/>
          <w:szCs w:val="18"/>
        </w:rPr>
        <w:t xml:space="preserve">Таблица </w:t>
      </w:r>
      <w:r w:rsidRPr="00A33271">
        <w:rPr>
          <w:rFonts w:ascii="Arial" w:hAnsi="Arial" w:cs="Arial"/>
          <w:bCs/>
          <w:color w:val="009A46"/>
          <w:szCs w:val="18"/>
        </w:rPr>
        <w:fldChar w:fldCharType="begin"/>
      </w:r>
      <w:r w:rsidRPr="00A33271">
        <w:rPr>
          <w:rFonts w:ascii="Arial" w:hAnsi="Arial" w:cs="Arial"/>
          <w:bCs/>
          <w:color w:val="009A46"/>
          <w:szCs w:val="18"/>
        </w:rPr>
        <w:instrText xml:space="preserve"> SEQ Таблица \* ARABIC </w:instrText>
      </w:r>
      <w:r w:rsidRPr="00A33271">
        <w:rPr>
          <w:rFonts w:ascii="Arial" w:hAnsi="Arial" w:cs="Arial"/>
          <w:bCs/>
          <w:color w:val="009A46"/>
          <w:szCs w:val="18"/>
        </w:rPr>
        <w:fldChar w:fldCharType="separate"/>
      </w:r>
      <w:r w:rsidR="00F85F49">
        <w:rPr>
          <w:rFonts w:ascii="Arial" w:hAnsi="Arial" w:cs="Arial"/>
          <w:bCs/>
          <w:noProof/>
          <w:color w:val="009A46"/>
          <w:szCs w:val="18"/>
        </w:rPr>
        <w:t>11</w:t>
      </w:r>
      <w:r w:rsidRPr="00A33271">
        <w:rPr>
          <w:rFonts w:ascii="Arial" w:hAnsi="Arial" w:cs="Arial"/>
          <w:bCs/>
          <w:color w:val="009A46"/>
          <w:szCs w:val="18"/>
        </w:rPr>
        <w:fldChar w:fldCharType="end"/>
      </w:r>
      <w:r w:rsidRPr="00A33271">
        <w:rPr>
          <w:rFonts w:ascii="Arial" w:hAnsi="Arial" w:cs="Arial"/>
          <w:bCs/>
          <w:color w:val="009A46"/>
          <w:szCs w:val="18"/>
        </w:rPr>
        <w:t xml:space="preserve"> – </w:t>
      </w:r>
      <w:r>
        <w:rPr>
          <w:rFonts w:ascii="Arial" w:hAnsi="Arial" w:cs="Arial"/>
          <w:bCs/>
          <w:color w:val="009A46"/>
          <w:szCs w:val="18"/>
        </w:rPr>
        <w:t>ЭСКО-лидеры</w:t>
      </w:r>
      <w:r w:rsidRPr="00A33271">
        <w:rPr>
          <w:rFonts w:ascii="Arial" w:hAnsi="Arial" w:cs="Arial"/>
          <w:bCs/>
          <w:color w:val="009A46"/>
          <w:szCs w:val="18"/>
        </w:rPr>
        <w:t xml:space="preserve"> по суммарной стоимости контрактов, контракты стоимостью </w:t>
      </w:r>
      <w:r>
        <w:rPr>
          <w:rFonts w:ascii="Arial" w:hAnsi="Arial" w:cs="Arial"/>
          <w:bCs/>
          <w:color w:val="009A46"/>
          <w:szCs w:val="18"/>
        </w:rPr>
        <w:t>более</w:t>
      </w:r>
      <w:r w:rsidRPr="00A33271">
        <w:rPr>
          <w:rFonts w:ascii="Arial" w:hAnsi="Arial" w:cs="Arial"/>
          <w:bCs/>
          <w:color w:val="009A46"/>
          <w:szCs w:val="18"/>
        </w:rPr>
        <w:t xml:space="preserve"> 100 млн руб., 201</w:t>
      </w:r>
      <w:r>
        <w:rPr>
          <w:rFonts w:ascii="Arial" w:hAnsi="Arial" w:cs="Arial"/>
          <w:bCs/>
          <w:color w:val="009A46"/>
          <w:szCs w:val="18"/>
        </w:rPr>
        <w:t>9</w:t>
      </w:r>
      <w:r w:rsidRPr="00A33271">
        <w:rPr>
          <w:rFonts w:ascii="Arial" w:hAnsi="Arial" w:cs="Arial"/>
          <w:bCs/>
          <w:color w:val="009A46"/>
          <w:szCs w:val="18"/>
        </w:rPr>
        <w:t xml:space="preserve"> г.</w:t>
      </w:r>
    </w:p>
    <w:tbl>
      <w:tblPr>
        <w:tblW w:w="5407" w:type="pct"/>
        <w:tblInd w:w="-885" w:type="dxa"/>
        <w:tblLayout w:type="fixed"/>
        <w:tblLook w:val="04A0" w:firstRow="1" w:lastRow="0" w:firstColumn="1" w:lastColumn="0" w:noHBand="0" w:noVBand="1"/>
      </w:tblPr>
      <w:tblGrid>
        <w:gridCol w:w="407"/>
        <w:gridCol w:w="4167"/>
        <w:gridCol w:w="2078"/>
        <w:gridCol w:w="1940"/>
        <w:gridCol w:w="1523"/>
      </w:tblGrid>
      <w:tr w:rsidR="00810FBC" w:rsidRPr="00A90167" w14:paraId="508C6ED1" w14:textId="77777777" w:rsidTr="00B773CA">
        <w:trPr>
          <w:trHeight w:val="1036"/>
        </w:trPr>
        <w:tc>
          <w:tcPr>
            <w:tcW w:w="201" w:type="pct"/>
            <w:shd w:val="clear" w:color="000000" w:fill="009A46"/>
            <w:noWrap/>
            <w:vAlign w:val="center"/>
            <w:hideMark/>
          </w:tcPr>
          <w:p w14:paraId="06BF765D" w14:textId="77777777" w:rsidR="00810FBC" w:rsidRPr="00A90167" w:rsidRDefault="00810FBC" w:rsidP="00B773CA">
            <w:pPr>
              <w:spacing w:before="240" w:after="240" w:line="240" w:lineRule="auto"/>
              <w:ind w:left="-113" w:right="-113"/>
              <w:contextualSpacing/>
              <w:jc w:val="center"/>
              <w:rPr>
                <w:rFonts w:ascii="Arial Narrow" w:eastAsia="Times New Roman" w:hAnsi="Arial Narrow" w:cs="Arial"/>
                <w:b/>
                <w:bCs/>
                <w:color w:val="FFFFFF"/>
                <w:sz w:val="26"/>
                <w:szCs w:val="26"/>
              </w:rPr>
            </w:pPr>
            <w:r w:rsidRPr="00A90167">
              <w:rPr>
                <w:rFonts w:ascii="Arial Narrow" w:eastAsia="Times New Roman" w:hAnsi="Arial Narrow" w:cs="Arial"/>
                <w:b/>
                <w:bCs/>
                <w:color w:val="FFFFFF"/>
                <w:sz w:val="26"/>
                <w:szCs w:val="26"/>
              </w:rPr>
              <w:t>№</w:t>
            </w:r>
          </w:p>
        </w:tc>
        <w:tc>
          <w:tcPr>
            <w:tcW w:w="2060" w:type="pct"/>
            <w:shd w:val="clear" w:color="auto" w:fill="009A46"/>
            <w:vAlign w:val="center"/>
            <w:hideMark/>
          </w:tcPr>
          <w:p w14:paraId="7A2C75B8" w14:textId="77777777" w:rsidR="00810FBC" w:rsidRPr="00A90167" w:rsidRDefault="00810FBC" w:rsidP="00B773CA">
            <w:pPr>
              <w:spacing w:before="240" w:after="240" w:line="240" w:lineRule="auto"/>
              <w:ind w:left="-113" w:right="-113"/>
              <w:contextualSpacing/>
              <w:jc w:val="center"/>
              <w:rPr>
                <w:rFonts w:ascii="Arial Narrow" w:eastAsia="Times New Roman" w:hAnsi="Arial Narrow" w:cs="Arial"/>
                <w:b/>
                <w:bCs/>
                <w:color w:val="FFFFFF"/>
                <w:sz w:val="26"/>
                <w:szCs w:val="26"/>
              </w:rPr>
            </w:pPr>
            <w:r>
              <w:rPr>
                <w:rFonts w:ascii="Arial Narrow" w:eastAsia="Times New Roman" w:hAnsi="Arial Narrow" w:cs="Arial"/>
                <w:b/>
                <w:bCs/>
                <w:color w:val="FFFFFF"/>
                <w:sz w:val="26"/>
                <w:szCs w:val="26"/>
              </w:rPr>
              <w:t>Наименование организации</w:t>
            </w:r>
          </w:p>
        </w:tc>
        <w:tc>
          <w:tcPr>
            <w:tcW w:w="1027" w:type="pct"/>
            <w:shd w:val="clear" w:color="000000" w:fill="009A46"/>
            <w:noWrap/>
            <w:vAlign w:val="center"/>
            <w:hideMark/>
          </w:tcPr>
          <w:p w14:paraId="16AD0CEE" w14:textId="4651E3ED" w:rsidR="00810FBC" w:rsidRPr="00A90167" w:rsidRDefault="00810FBC" w:rsidP="00A1003E">
            <w:pPr>
              <w:spacing w:before="240" w:after="240" w:line="240" w:lineRule="auto"/>
              <w:ind w:left="-113" w:right="-113"/>
              <w:contextualSpacing/>
              <w:jc w:val="center"/>
              <w:rPr>
                <w:rFonts w:ascii="Arial Narrow" w:eastAsia="Times New Roman" w:hAnsi="Arial Narrow" w:cs="Arial"/>
                <w:b/>
                <w:bCs/>
                <w:color w:val="FFFFFF"/>
                <w:sz w:val="26"/>
                <w:szCs w:val="26"/>
              </w:rPr>
            </w:pPr>
            <w:r w:rsidRPr="00A90167">
              <w:rPr>
                <w:rFonts w:ascii="Arial Narrow" w:eastAsia="Times New Roman" w:hAnsi="Arial Narrow" w:cs="Arial"/>
                <w:b/>
                <w:bCs/>
                <w:color w:val="FFFFFF"/>
                <w:sz w:val="26"/>
                <w:szCs w:val="26"/>
              </w:rPr>
              <w:t>Количество</w:t>
            </w:r>
            <w:r w:rsidRPr="00A90167">
              <w:rPr>
                <w:rFonts w:ascii="Arial Narrow" w:eastAsia="Times New Roman" w:hAnsi="Arial Narrow" w:cs="Arial"/>
                <w:b/>
                <w:bCs/>
                <w:color w:val="FFFFFF"/>
                <w:sz w:val="26"/>
                <w:szCs w:val="26"/>
              </w:rPr>
              <w:br/>
              <w:t>контрактов</w:t>
            </w:r>
            <w:r w:rsidR="00A1003E">
              <w:rPr>
                <w:rFonts w:ascii="Arial Narrow" w:eastAsia="Times New Roman" w:hAnsi="Arial Narrow" w:cs="Arial"/>
                <w:b/>
                <w:bCs/>
                <w:color w:val="FFFFFF"/>
                <w:sz w:val="26"/>
                <w:szCs w:val="26"/>
              </w:rPr>
              <w:t>,</w:t>
            </w:r>
          </w:p>
          <w:p w14:paraId="07D5CE52" w14:textId="77777777" w:rsidR="00810FBC" w:rsidRPr="00A90167" w:rsidRDefault="00810FBC">
            <w:pPr>
              <w:spacing w:before="240" w:after="240" w:line="240" w:lineRule="auto"/>
              <w:ind w:left="-113" w:right="-113"/>
              <w:contextualSpacing/>
              <w:jc w:val="center"/>
              <w:rPr>
                <w:rFonts w:ascii="Arial Narrow" w:eastAsia="Times New Roman" w:hAnsi="Arial Narrow" w:cs="Arial"/>
                <w:b/>
                <w:bCs/>
                <w:color w:val="FFFFFF"/>
                <w:sz w:val="26"/>
                <w:szCs w:val="26"/>
              </w:rPr>
            </w:pPr>
            <w:r>
              <w:rPr>
                <w:rFonts w:ascii="Arial Narrow" w:eastAsia="Times New Roman" w:hAnsi="Arial Narrow" w:cs="Arial"/>
                <w:b/>
                <w:bCs/>
                <w:color w:val="FFFFFF"/>
                <w:sz w:val="26"/>
                <w:szCs w:val="26"/>
              </w:rPr>
              <w:t>ед.</w:t>
            </w:r>
          </w:p>
        </w:tc>
        <w:tc>
          <w:tcPr>
            <w:tcW w:w="959" w:type="pct"/>
            <w:shd w:val="clear" w:color="000000" w:fill="009A46"/>
            <w:vAlign w:val="center"/>
          </w:tcPr>
          <w:p w14:paraId="3058DAAF" w14:textId="4EA1D05E" w:rsidR="00810FBC" w:rsidRPr="00A90167" w:rsidRDefault="00810FBC" w:rsidP="00C91069">
            <w:pPr>
              <w:spacing w:before="240" w:after="240" w:line="240" w:lineRule="auto"/>
              <w:ind w:left="-113" w:right="-113"/>
              <w:contextualSpacing/>
              <w:jc w:val="center"/>
              <w:rPr>
                <w:rFonts w:ascii="Arial Narrow" w:eastAsia="Times New Roman" w:hAnsi="Arial Narrow" w:cs="Arial"/>
                <w:b/>
                <w:color w:val="FFFFFF" w:themeColor="background1"/>
                <w:sz w:val="26"/>
                <w:szCs w:val="26"/>
              </w:rPr>
            </w:pPr>
            <w:r w:rsidRPr="00A90167">
              <w:rPr>
                <w:rFonts w:ascii="Arial Narrow" w:eastAsia="Times New Roman" w:hAnsi="Arial Narrow" w:cs="Arial"/>
                <w:b/>
                <w:color w:val="FFFFFF" w:themeColor="background1"/>
                <w:sz w:val="26"/>
                <w:szCs w:val="26"/>
              </w:rPr>
              <w:t>Стоимость</w:t>
            </w:r>
            <w:r w:rsidRPr="00A90167">
              <w:rPr>
                <w:rFonts w:ascii="Arial Narrow" w:eastAsia="Times New Roman" w:hAnsi="Arial Narrow" w:cs="Arial"/>
                <w:b/>
                <w:color w:val="FFFFFF" w:themeColor="background1"/>
                <w:sz w:val="26"/>
                <w:szCs w:val="26"/>
              </w:rPr>
              <w:br/>
              <w:t>контрактов</w:t>
            </w:r>
            <w:r w:rsidR="00A1003E">
              <w:rPr>
                <w:rFonts w:ascii="Arial Narrow" w:eastAsia="Times New Roman" w:hAnsi="Arial Narrow" w:cs="Arial"/>
                <w:b/>
                <w:color w:val="FFFFFF" w:themeColor="background1"/>
                <w:sz w:val="26"/>
                <w:szCs w:val="26"/>
              </w:rPr>
              <w:t>,</w:t>
            </w:r>
          </w:p>
          <w:p w14:paraId="5BCA3C92" w14:textId="77777777" w:rsidR="00810FBC" w:rsidRPr="00A90167" w:rsidRDefault="00810FBC" w:rsidP="00A1003E">
            <w:pPr>
              <w:spacing w:before="240" w:after="240" w:line="240" w:lineRule="auto"/>
              <w:ind w:left="-113" w:right="-113"/>
              <w:contextualSpacing/>
              <w:jc w:val="center"/>
              <w:rPr>
                <w:rFonts w:ascii="Arial Narrow" w:eastAsia="Times New Roman" w:hAnsi="Arial Narrow" w:cs="Arial"/>
                <w:b/>
                <w:bCs/>
                <w:color w:val="FFFFFF"/>
                <w:sz w:val="26"/>
                <w:szCs w:val="26"/>
              </w:rPr>
            </w:pPr>
            <w:r w:rsidRPr="00A90167">
              <w:rPr>
                <w:rFonts w:ascii="Arial Narrow" w:eastAsia="Times New Roman" w:hAnsi="Arial Narrow" w:cs="Arial"/>
                <w:b/>
                <w:color w:val="FFFFFF" w:themeColor="background1"/>
                <w:sz w:val="26"/>
                <w:szCs w:val="26"/>
              </w:rPr>
              <w:t>млн руб.</w:t>
            </w:r>
          </w:p>
        </w:tc>
        <w:tc>
          <w:tcPr>
            <w:tcW w:w="753" w:type="pct"/>
            <w:shd w:val="clear" w:color="000000" w:fill="009A46"/>
            <w:vAlign w:val="center"/>
            <w:hideMark/>
          </w:tcPr>
          <w:p w14:paraId="78829470" w14:textId="30C374C0" w:rsidR="00810FBC" w:rsidRPr="00A90167" w:rsidRDefault="00810FBC">
            <w:pPr>
              <w:spacing w:before="240" w:after="240" w:line="240" w:lineRule="auto"/>
              <w:ind w:left="-113" w:right="-113"/>
              <w:contextualSpacing/>
              <w:jc w:val="center"/>
              <w:rPr>
                <w:rFonts w:ascii="Arial Narrow" w:eastAsia="Times New Roman" w:hAnsi="Arial Narrow" w:cs="Arial"/>
                <w:b/>
                <w:bCs/>
                <w:color w:val="FFFFFF"/>
                <w:sz w:val="26"/>
                <w:szCs w:val="26"/>
              </w:rPr>
            </w:pPr>
            <w:r w:rsidRPr="00A90167">
              <w:rPr>
                <w:rFonts w:ascii="Arial Narrow" w:eastAsia="Times New Roman" w:hAnsi="Arial Narrow" w:cs="Arial"/>
                <w:b/>
                <w:bCs/>
                <w:color w:val="FFFFFF"/>
                <w:sz w:val="26"/>
                <w:szCs w:val="26"/>
              </w:rPr>
              <w:t>Доля по</w:t>
            </w:r>
            <w:r w:rsidRPr="00A90167">
              <w:rPr>
                <w:rFonts w:ascii="Arial Narrow" w:eastAsia="Times New Roman" w:hAnsi="Arial Narrow" w:cs="Arial"/>
                <w:b/>
                <w:bCs/>
                <w:color w:val="FFFFFF"/>
                <w:sz w:val="26"/>
                <w:szCs w:val="26"/>
              </w:rPr>
              <w:br/>
              <w:t>стоимости</w:t>
            </w:r>
            <w:r w:rsidR="00A1003E">
              <w:rPr>
                <w:rFonts w:ascii="Arial Narrow" w:eastAsia="Times New Roman" w:hAnsi="Arial Narrow" w:cs="Arial"/>
                <w:b/>
                <w:bCs/>
                <w:color w:val="FFFFFF"/>
                <w:sz w:val="26"/>
                <w:szCs w:val="26"/>
              </w:rPr>
              <w:t>,</w:t>
            </w:r>
          </w:p>
          <w:p w14:paraId="44858001" w14:textId="77777777" w:rsidR="00810FBC" w:rsidRPr="00A90167" w:rsidRDefault="00810FBC">
            <w:pPr>
              <w:spacing w:before="240" w:after="240" w:line="240" w:lineRule="auto"/>
              <w:ind w:left="-113" w:right="-113"/>
              <w:contextualSpacing/>
              <w:jc w:val="center"/>
              <w:rPr>
                <w:rFonts w:ascii="Arial Narrow" w:eastAsia="Times New Roman" w:hAnsi="Arial Narrow" w:cs="Arial"/>
                <w:b/>
                <w:bCs/>
                <w:color w:val="FFFFFF"/>
                <w:sz w:val="26"/>
                <w:szCs w:val="26"/>
              </w:rPr>
            </w:pPr>
            <w:r>
              <w:rPr>
                <w:rFonts w:ascii="Arial Narrow" w:eastAsia="Times New Roman" w:hAnsi="Arial Narrow" w:cs="Arial"/>
                <w:b/>
                <w:bCs/>
                <w:color w:val="FFFFFF"/>
                <w:sz w:val="26"/>
                <w:szCs w:val="26"/>
              </w:rPr>
              <w:t>%</w:t>
            </w:r>
          </w:p>
        </w:tc>
      </w:tr>
      <w:tr w:rsidR="00B773CA" w:rsidRPr="00A90167" w14:paraId="31EBA97E" w14:textId="77777777" w:rsidTr="00C91069">
        <w:trPr>
          <w:trHeight w:val="345"/>
        </w:trPr>
        <w:tc>
          <w:tcPr>
            <w:tcW w:w="201" w:type="pct"/>
            <w:shd w:val="clear" w:color="auto" w:fill="auto"/>
            <w:noWrap/>
            <w:hideMark/>
          </w:tcPr>
          <w:p w14:paraId="36843A91" w14:textId="77777777" w:rsidR="00B773CA" w:rsidRPr="00A90167" w:rsidRDefault="00B773CA" w:rsidP="00F15D0F">
            <w:pPr>
              <w:spacing w:before="200" w:line="360" w:lineRule="auto"/>
              <w:contextualSpacing/>
              <w:jc w:val="center"/>
              <w:rPr>
                <w:rFonts w:ascii="Arial Narrow" w:hAnsi="Arial Narrow" w:cs="Arial"/>
                <w:color w:val="000000"/>
                <w:sz w:val="26"/>
                <w:szCs w:val="26"/>
              </w:rPr>
            </w:pPr>
            <w:r w:rsidRPr="00A90167">
              <w:rPr>
                <w:rFonts w:ascii="Arial Narrow" w:hAnsi="Arial Narrow" w:cs="Arial"/>
                <w:color w:val="000000"/>
                <w:sz w:val="26"/>
                <w:szCs w:val="26"/>
              </w:rPr>
              <w:t>1</w:t>
            </w:r>
          </w:p>
        </w:tc>
        <w:tc>
          <w:tcPr>
            <w:tcW w:w="2060" w:type="pct"/>
            <w:shd w:val="clear" w:color="auto" w:fill="auto"/>
            <w:vAlign w:val="bottom"/>
          </w:tcPr>
          <w:p w14:paraId="09C7A312" w14:textId="5623FC40" w:rsidR="00B773CA" w:rsidRPr="00F15D0F" w:rsidRDefault="00B773CA" w:rsidP="00F15D0F">
            <w:pPr>
              <w:spacing w:before="200" w:line="360" w:lineRule="auto"/>
              <w:contextualSpacing/>
              <w:rPr>
                <w:rFonts w:ascii="Arial Narrow" w:hAnsi="Arial Narrow" w:cs="Calibri"/>
                <w:color w:val="000000"/>
                <w:sz w:val="26"/>
                <w:szCs w:val="26"/>
              </w:rPr>
            </w:pPr>
            <w:r w:rsidRPr="00C91069">
              <w:rPr>
                <w:rFonts w:ascii="Arial Narrow" w:hAnsi="Arial Narrow" w:cs="Calibri"/>
                <w:color w:val="000000"/>
                <w:sz w:val="26"/>
                <w:szCs w:val="26"/>
              </w:rPr>
              <w:t>ООО «</w:t>
            </w:r>
            <w:r w:rsidRPr="00F15D0F">
              <w:rPr>
                <w:rFonts w:ascii="Arial Narrow" w:hAnsi="Arial Narrow" w:cs="Calibri"/>
                <w:color w:val="000000"/>
                <w:sz w:val="26"/>
                <w:szCs w:val="26"/>
              </w:rPr>
              <w:t>Швабе-Москва</w:t>
            </w:r>
            <w:r w:rsidRPr="00C91069">
              <w:rPr>
                <w:rFonts w:ascii="Arial Narrow" w:hAnsi="Arial Narrow" w:cs="Calibri"/>
                <w:color w:val="000000"/>
                <w:sz w:val="26"/>
                <w:szCs w:val="26"/>
              </w:rPr>
              <w:t>»</w:t>
            </w:r>
          </w:p>
        </w:tc>
        <w:tc>
          <w:tcPr>
            <w:tcW w:w="1027" w:type="pct"/>
            <w:shd w:val="clear" w:color="auto" w:fill="auto"/>
            <w:noWrap/>
            <w:vAlign w:val="bottom"/>
          </w:tcPr>
          <w:p w14:paraId="4AC7AD93" w14:textId="5CD8BEDE" w:rsidR="00B773CA" w:rsidRPr="00F15D0F" w:rsidRDefault="00B773CA" w:rsidP="001919B1">
            <w:pPr>
              <w:spacing w:before="200" w:line="360" w:lineRule="auto"/>
              <w:ind w:right="170"/>
              <w:contextualSpacing/>
              <w:jc w:val="center"/>
              <w:rPr>
                <w:rFonts w:ascii="Arial Narrow" w:hAnsi="Arial Narrow" w:cs="Calibri"/>
                <w:color w:val="000000"/>
                <w:sz w:val="26"/>
                <w:szCs w:val="26"/>
              </w:rPr>
            </w:pPr>
            <w:r w:rsidRPr="00C91069">
              <w:rPr>
                <w:rFonts w:ascii="Arial Narrow" w:hAnsi="Arial Narrow" w:cs="Calibri"/>
                <w:color w:val="000000"/>
                <w:sz w:val="26"/>
                <w:szCs w:val="26"/>
              </w:rPr>
              <w:t>4</w:t>
            </w:r>
          </w:p>
        </w:tc>
        <w:tc>
          <w:tcPr>
            <w:tcW w:w="959" w:type="pct"/>
            <w:shd w:val="clear" w:color="auto" w:fill="auto"/>
            <w:vAlign w:val="bottom"/>
          </w:tcPr>
          <w:p w14:paraId="695AB78B" w14:textId="021F26AA" w:rsidR="00B773CA" w:rsidRPr="00F15D0F" w:rsidRDefault="00B773CA" w:rsidP="001919B1">
            <w:pPr>
              <w:spacing w:before="200" w:line="360" w:lineRule="auto"/>
              <w:ind w:right="170"/>
              <w:contextualSpacing/>
              <w:jc w:val="center"/>
              <w:rPr>
                <w:rFonts w:ascii="Arial Narrow" w:hAnsi="Arial Narrow" w:cs="Calibri"/>
                <w:color w:val="000000"/>
                <w:sz w:val="26"/>
                <w:szCs w:val="26"/>
              </w:rPr>
            </w:pPr>
            <w:r w:rsidRPr="00C91069">
              <w:rPr>
                <w:rFonts w:ascii="Arial Narrow" w:hAnsi="Arial Narrow" w:cs="Calibri"/>
                <w:color w:val="000000"/>
                <w:sz w:val="26"/>
                <w:szCs w:val="26"/>
              </w:rPr>
              <w:t>3125,0</w:t>
            </w:r>
          </w:p>
        </w:tc>
        <w:tc>
          <w:tcPr>
            <w:tcW w:w="753" w:type="pct"/>
            <w:shd w:val="clear" w:color="auto" w:fill="auto"/>
            <w:noWrap/>
            <w:vAlign w:val="bottom"/>
          </w:tcPr>
          <w:p w14:paraId="584032DA" w14:textId="001B08CD" w:rsidR="00B773CA" w:rsidRPr="00F15D0F" w:rsidRDefault="00B773CA" w:rsidP="001919B1">
            <w:pPr>
              <w:spacing w:before="200" w:line="360" w:lineRule="auto"/>
              <w:ind w:right="170"/>
              <w:contextualSpacing/>
              <w:jc w:val="center"/>
              <w:rPr>
                <w:rFonts w:ascii="Arial Narrow" w:hAnsi="Arial Narrow" w:cs="Calibri"/>
                <w:color w:val="000000"/>
                <w:sz w:val="26"/>
                <w:szCs w:val="26"/>
              </w:rPr>
            </w:pPr>
            <w:r w:rsidRPr="00C91069">
              <w:rPr>
                <w:rFonts w:ascii="Arial Narrow" w:hAnsi="Arial Narrow" w:cs="Calibri"/>
                <w:color w:val="000000"/>
                <w:sz w:val="26"/>
                <w:szCs w:val="26"/>
              </w:rPr>
              <w:t>25,0%</w:t>
            </w:r>
          </w:p>
        </w:tc>
      </w:tr>
      <w:tr w:rsidR="00B773CA" w:rsidRPr="00A90167" w14:paraId="6E48B879" w14:textId="77777777" w:rsidTr="00C91069">
        <w:trPr>
          <w:trHeight w:val="330"/>
        </w:trPr>
        <w:tc>
          <w:tcPr>
            <w:tcW w:w="201" w:type="pct"/>
            <w:shd w:val="clear" w:color="auto" w:fill="auto"/>
            <w:noWrap/>
          </w:tcPr>
          <w:p w14:paraId="38D20783" w14:textId="77777777" w:rsidR="00B773CA" w:rsidRPr="00A90167" w:rsidRDefault="00B773CA" w:rsidP="00F15D0F">
            <w:pPr>
              <w:spacing w:before="200" w:line="360" w:lineRule="auto"/>
              <w:contextualSpacing/>
              <w:jc w:val="center"/>
              <w:rPr>
                <w:rFonts w:ascii="Arial Narrow" w:hAnsi="Arial Narrow" w:cs="Arial"/>
                <w:color w:val="000000"/>
                <w:sz w:val="26"/>
                <w:szCs w:val="26"/>
              </w:rPr>
            </w:pPr>
            <w:r w:rsidRPr="00A90167">
              <w:rPr>
                <w:rFonts w:ascii="Arial Narrow" w:hAnsi="Arial Narrow" w:cs="Arial"/>
                <w:color w:val="000000"/>
                <w:sz w:val="26"/>
                <w:szCs w:val="26"/>
              </w:rPr>
              <w:t>2</w:t>
            </w:r>
          </w:p>
        </w:tc>
        <w:tc>
          <w:tcPr>
            <w:tcW w:w="2060" w:type="pct"/>
            <w:shd w:val="clear" w:color="000000" w:fill="FFFFFF"/>
            <w:vAlign w:val="bottom"/>
          </w:tcPr>
          <w:p w14:paraId="6C770407" w14:textId="282D4711" w:rsidR="00B773CA" w:rsidRPr="00F15D0F" w:rsidRDefault="00B773CA" w:rsidP="00C91069">
            <w:pPr>
              <w:spacing w:before="200" w:line="360" w:lineRule="auto"/>
              <w:contextualSpacing/>
              <w:rPr>
                <w:rFonts w:ascii="Arial Narrow" w:hAnsi="Arial Narrow" w:cs="Calibri"/>
                <w:color w:val="000000"/>
                <w:sz w:val="26"/>
                <w:szCs w:val="26"/>
              </w:rPr>
            </w:pPr>
            <w:r w:rsidRPr="00C91069">
              <w:rPr>
                <w:rFonts w:ascii="Arial Narrow" w:hAnsi="Arial Narrow" w:cs="Calibri"/>
                <w:color w:val="000000"/>
                <w:sz w:val="26"/>
                <w:szCs w:val="26"/>
              </w:rPr>
              <w:t>ООО «</w:t>
            </w:r>
            <w:proofErr w:type="spellStart"/>
            <w:r w:rsidRPr="00C91069">
              <w:rPr>
                <w:rFonts w:ascii="Arial Narrow" w:hAnsi="Arial Narrow" w:cs="Calibri"/>
                <w:color w:val="000000"/>
                <w:sz w:val="26"/>
                <w:szCs w:val="26"/>
              </w:rPr>
              <w:t>Хевел</w:t>
            </w:r>
            <w:proofErr w:type="spellEnd"/>
            <w:r w:rsidRPr="00C91069">
              <w:rPr>
                <w:rFonts w:ascii="Arial Narrow" w:hAnsi="Arial Narrow" w:cs="Calibri"/>
                <w:color w:val="000000"/>
                <w:sz w:val="26"/>
                <w:szCs w:val="26"/>
              </w:rPr>
              <w:t xml:space="preserve"> Энергосервис»</w:t>
            </w:r>
          </w:p>
        </w:tc>
        <w:tc>
          <w:tcPr>
            <w:tcW w:w="1027" w:type="pct"/>
            <w:shd w:val="clear" w:color="auto" w:fill="auto"/>
            <w:noWrap/>
            <w:vAlign w:val="bottom"/>
          </w:tcPr>
          <w:p w14:paraId="2CE27FC6" w14:textId="6C0C1030" w:rsidR="00B773CA" w:rsidRPr="00F15D0F" w:rsidRDefault="00B773CA" w:rsidP="00F15D0F">
            <w:pPr>
              <w:spacing w:before="200" w:line="360" w:lineRule="auto"/>
              <w:ind w:right="170"/>
              <w:contextualSpacing/>
              <w:jc w:val="center"/>
              <w:rPr>
                <w:rFonts w:ascii="Arial Narrow" w:hAnsi="Arial Narrow" w:cs="Calibri"/>
                <w:color w:val="000000"/>
                <w:sz w:val="26"/>
                <w:szCs w:val="26"/>
              </w:rPr>
            </w:pPr>
            <w:r w:rsidRPr="00C91069">
              <w:rPr>
                <w:rFonts w:ascii="Arial Narrow" w:hAnsi="Arial Narrow" w:cs="Calibri"/>
                <w:color w:val="000000"/>
                <w:sz w:val="26"/>
                <w:szCs w:val="26"/>
              </w:rPr>
              <w:t>2</w:t>
            </w:r>
          </w:p>
        </w:tc>
        <w:tc>
          <w:tcPr>
            <w:tcW w:w="959" w:type="pct"/>
            <w:vAlign w:val="bottom"/>
          </w:tcPr>
          <w:p w14:paraId="084C92E5" w14:textId="25D5FA26" w:rsidR="00B773CA" w:rsidRPr="00F15D0F" w:rsidRDefault="00B773CA" w:rsidP="00F15D0F">
            <w:pPr>
              <w:spacing w:before="200" w:line="360" w:lineRule="auto"/>
              <w:ind w:right="170"/>
              <w:contextualSpacing/>
              <w:jc w:val="center"/>
              <w:rPr>
                <w:rFonts w:ascii="Arial Narrow" w:hAnsi="Arial Narrow" w:cs="Calibri"/>
                <w:color w:val="000000"/>
                <w:sz w:val="26"/>
                <w:szCs w:val="26"/>
              </w:rPr>
            </w:pPr>
            <w:r w:rsidRPr="00C91069">
              <w:rPr>
                <w:rFonts w:ascii="Arial Narrow" w:hAnsi="Arial Narrow" w:cs="Calibri"/>
                <w:color w:val="000000"/>
                <w:sz w:val="26"/>
                <w:szCs w:val="26"/>
              </w:rPr>
              <w:t>2649,6</w:t>
            </w:r>
          </w:p>
        </w:tc>
        <w:tc>
          <w:tcPr>
            <w:tcW w:w="753" w:type="pct"/>
            <w:shd w:val="clear" w:color="auto" w:fill="auto"/>
            <w:noWrap/>
            <w:vAlign w:val="bottom"/>
          </w:tcPr>
          <w:p w14:paraId="7CAC04FF" w14:textId="1CEA4F43" w:rsidR="00B773CA" w:rsidRPr="00F15D0F" w:rsidRDefault="00B773CA" w:rsidP="001919B1">
            <w:pPr>
              <w:spacing w:before="200" w:line="360" w:lineRule="auto"/>
              <w:ind w:right="170"/>
              <w:contextualSpacing/>
              <w:jc w:val="center"/>
              <w:rPr>
                <w:rFonts w:ascii="Arial Narrow" w:hAnsi="Arial Narrow" w:cs="Calibri"/>
                <w:color w:val="000000"/>
                <w:sz w:val="26"/>
                <w:szCs w:val="26"/>
              </w:rPr>
            </w:pPr>
            <w:r w:rsidRPr="00C91069">
              <w:rPr>
                <w:rFonts w:ascii="Arial Narrow" w:hAnsi="Arial Narrow" w:cs="Calibri"/>
                <w:color w:val="000000"/>
                <w:sz w:val="26"/>
                <w:szCs w:val="26"/>
              </w:rPr>
              <w:t>21,2%</w:t>
            </w:r>
          </w:p>
        </w:tc>
      </w:tr>
      <w:tr w:rsidR="00B773CA" w:rsidRPr="00A90167" w14:paraId="64816DE7" w14:textId="77777777" w:rsidTr="00C91069">
        <w:trPr>
          <w:trHeight w:val="330"/>
        </w:trPr>
        <w:tc>
          <w:tcPr>
            <w:tcW w:w="201" w:type="pct"/>
            <w:shd w:val="clear" w:color="auto" w:fill="auto"/>
            <w:noWrap/>
          </w:tcPr>
          <w:p w14:paraId="76D9F450" w14:textId="77777777" w:rsidR="00B773CA" w:rsidRPr="00A90167" w:rsidRDefault="00B773CA" w:rsidP="00F15D0F">
            <w:pPr>
              <w:spacing w:before="200" w:line="360" w:lineRule="auto"/>
              <w:contextualSpacing/>
              <w:jc w:val="center"/>
              <w:rPr>
                <w:rFonts w:ascii="Arial Narrow" w:hAnsi="Arial Narrow" w:cs="Arial"/>
                <w:color w:val="000000"/>
                <w:sz w:val="26"/>
                <w:szCs w:val="26"/>
              </w:rPr>
            </w:pPr>
            <w:r w:rsidRPr="00A90167">
              <w:rPr>
                <w:rFonts w:ascii="Arial Narrow" w:hAnsi="Arial Narrow" w:cs="Arial"/>
                <w:color w:val="000000"/>
                <w:sz w:val="26"/>
                <w:szCs w:val="26"/>
              </w:rPr>
              <w:t>3</w:t>
            </w:r>
          </w:p>
        </w:tc>
        <w:tc>
          <w:tcPr>
            <w:tcW w:w="2060" w:type="pct"/>
            <w:shd w:val="clear" w:color="000000" w:fill="FFFFFF"/>
            <w:vAlign w:val="bottom"/>
          </w:tcPr>
          <w:p w14:paraId="227E92BB" w14:textId="1C9360D2" w:rsidR="00B773CA" w:rsidRPr="00F15D0F" w:rsidRDefault="00B773CA" w:rsidP="00F15D0F">
            <w:pPr>
              <w:spacing w:before="200" w:line="360" w:lineRule="auto"/>
              <w:contextualSpacing/>
              <w:rPr>
                <w:rFonts w:ascii="Arial Narrow" w:hAnsi="Arial Narrow" w:cs="Calibri"/>
                <w:color w:val="000000"/>
                <w:sz w:val="26"/>
                <w:szCs w:val="26"/>
              </w:rPr>
            </w:pPr>
            <w:r w:rsidRPr="00F15D0F">
              <w:rPr>
                <w:rFonts w:ascii="Arial Narrow" w:hAnsi="Arial Narrow" w:cs="Calibri"/>
                <w:color w:val="000000"/>
                <w:sz w:val="26"/>
                <w:szCs w:val="26"/>
              </w:rPr>
              <w:t xml:space="preserve">ООО </w:t>
            </w:r>
            <w:r>
              <w:rPr>
                <w:rFonts w:ascii="Arial Narrow" w:hAnsi="Arial Narrow" w:cs="Calibri"/>
                <w:color w:val="000000"/>
                <w:sz w:val="26"/>
                <w:szCs w:val="26"/>
              </w:rPr>
              <w:t>«</w:t>
            </w:r>
            <w:r w:rsidRPr="00C91069">
              <w:rPr>
                <w:rFonts w:ascii="Arial Narrow" w:hAnsi="Arial Narrow" w:cs="Calibri"/>
                <w:color w:val="000000"/>
                <w:sz w:val="26"/>
                <w:szCs w:val="26"/>
              </w:rPr>
              <w:t>ТД РИМ-РУС</w:t>
            </w:r>
            <w:r>
              <w:rPr>
                <w:rFonts w:ascii="Arial Narrow" w:hAnsi="Arial Narrow" w:cs="Calibri"/>
                <w:color w:val="000000"/>
                <w:sz w:val="26"/>
                <w:szCs w:val="26"/>
              </w:rPr>
              <w:t>»</w:t>
            </w:r>
          </w:p>
        </w:tc>
        <w:tc>
          <w:tcPr>
            <w:tcW w:w="1027" w:type="pct"/>
            <w:shd w:val="clear" w:color="auto" w:fill="auto"/>
            <w:noWrap/>
            <w:vAlign w:val="bottom"/>
          </w:tcPr>
          <w:p w14:paraId="6CCFD889" w14:textId="7346796A" w:rsidR="00B773CA" w:rsidRPr="00F15D0F" w:rsidRDefault="00B773CA" w:rsidP="001919B1">
            <w:pPr>
              <w:spacing w:before="200" w:line="360" w:lineRule="auto"/>
              <w:ind w:right="170"/>
              <w:contextualSpacing/>
              <w:jc w:val="center"/>
              <w:rPr>
                <w:rFonts w:ascii="Arial Narrow" w:hAnsi="Arial Narrow" w:cs="Calibri"/>
                <w:color w:val="000000"/>
                <w:sz w:val="26"/>
                <w:szCs w:val="26"/>
              </w:rPr>
            </w:pPr>
            <w:r w:rsidRPr="00C91069">
              <w:rPr>
                <w:rFonts w:ascii="Arial Narrow" w:hAnsi="Arial Narrow" w:cs="Calibri"/>
                <w:color w:val="000000"/>
                <w:sz w:val="26"/>
                <w:szCs w:val="26"/>
              </w:rPr>
              <w:t>3</w:t>
            </w:r>
          </w:p>
        </w:tc>
        <w:tc>
          <w:tcPr>
            <w:tcW w:w="959" w:type="pct"/>
            <w:vAlign w:val="bottom"/>
          </w:tcPr>
          <w:p w14:paraId="7CB30058" w14:textId="71ACD0E4" w:rsidR="00B773CA" w:rsidRPr="00F15D0F" w:rsidRDefault="00B773CA" w:rsidP="001919B1">
            <w:pPr>
              <w:spacing w:before="200" w:line="360" w:lineRule="auto"/>
              <w:ind w:right="170"/>
              <w:contextualSpacing/>
              <w:jc w:val="center"/>
              <w:rPr>
                <w:rFonts w:ascii="Arial Narrow" w:hAnsi="Arial Narrow" w:cs="Calibri"/>
                <w:color w:val="000000"/>
                <w:sz w:val="26"/>
                <w:szCs w:val="26"/>
              </w:rPr>
            </w:pPr>
            <w:r w:rsidRPr="00C91069">
              <w:rPr>
                <w:rFonts w:ascii="Arial Narrow" w:hAnsi="Arial Narrow" w:cs="Calibri"/>
                <w:color w:val="000000"/>
                <w:sz w:val="26"/>
                <w:szCs w:val="26"/>
              </w:rPr>
              <w:t>2012,5</w:t>
            </w:r>
          </w:p>
        </w:tc>
        <w:tc>
          <w:tcPr>
            <w:tcW w:w="753" w:type="pct"/>
            <w:shd w:val="clear" w:color="auto" w:fill="auto"/>
            <w:noWrap/>
            <w:vAlign w:val="bottom"/>
          </w:tcPr>
          <w:p w14:paraId="7A21247B" w14:textId="0DD69E90" w:rsidR="00B773CA" w:rsidRPr="00F15D0F" w:rsidRDefault="00B773CA" w:rsidP="001919B1">
            <w:pPr>
              <w:spacing w:before="200" w:line="360" w:lineRule="auto"/>
              <w:ind w:right="170"/>
              <w:contextualSpacing/>
              <w:jc w:val="center"/>
              <w:rPr>
                <w:rFonts w:ascii="Arial Narrow" w:hAnsi="Arial Narrow" w:cs="Calibri"/>
                <w:color w:val="000000"/>
                <w:sz w:val="26"/>
                <w:szCs w:val="26"/>
              </w:rPr>
            </w:pPr>
            <w:r w:rsidRPr="00C91069">
              <w:rPr>
                <w:rFonts w:ascii="Arial Narrow" w:hAnsi="Arial Narrow" w:cs="Calibri"/>
                <w:color w:val="000000"/>
                <w:sz w:val="26"/>
                <w:szCs w:val="26"/>
              </w:rPr>
              <w:t>16,1%</w:t>
            </w:r>
          </w:p>
        </w:tc>
      </w:tr>
      <w:tr w:rsidR="00B773CA" w:rsidRPr="00A90167" w14:paraId="44745812" w14:textId="77777777" w:rsidTr="00C91069">
        <w:trPr>
          <w:trHeight w:val="330"/>
        </w:trPr>
        <w:tc>
          <w:tcPr>
            <w:tcW w:w="201" w:type="pct"/>
            <w:shd w:val="clear" w:color="auto" w:fill="auto"/>
            <w:noWrap/>
          </w:tcPr>
          <w:p w14:paraId="5462346C" w14:textId="77777777" w:rsidR="00B773CA" w:rsidRPr="00A90167" w:rsidRDefault="00B773CA" w:rsidP="00F15D0F">
            <w:pPr>
              <w:spacing w:before="200" w:line="360" w:lineRule="auto"/>
              <w:contextualSpacing/>
              <w:jc w:val="center"/>
              <w:rPr>
                <w:rFonts w:ascii="Arial Narrow" w:hAnsi="Arial Narrow" w:cs="Arial"/>
                <w:color w:val="000000"/>
                <w:sz w:val="26"/>
                <w:szCs w:val="26"/>
              </w:rPr>
            </w:pPr>
            <w:r w:rsidRPr="00A90167">
              <w:rPr>
                <w:rFonts w:ascii="Arial Narrow" w:hAnsi="Arial Narrow" w:cs="Arial"/>
                <w:color w:val="000000"/>
                <w:sz w:val="26"/>
                <w:szCs w:val="26"/>
              </w:rPr>
              <w:t>4</w:t>
            </w:r>
          </w:p>
        </w:tc>
        <w:tc>
          <w:tcPr>
            <w:tcW w:w="2060" w:type="pct"/>
            <w:shd w:val="clear" w:color="000000" w:fill="FFFFFF"/>
            <w:vAlign w:val="bottom"/>
          </w:tcPr>
          <w:p w14:paraId="5681F697" w14:textId="7D8DA4CB" w:rsidR="00B773CA" w:rsidRPr="00F15D0F" w:rsidRDefault="00B773CA" w:rsidP="00C91069">
            <w:pPr>
              <w:spacing w:before="200" w:line="360" w:lineRule="auto"/>
              <w:contextualSpacing/>
              <w:rPr>
                <w:rFonts w:ascii="Arial Narrow" w:hAnsi="Arial Narrow" w:cs="Calibri"/>
                <w:color w:val="000000"/>
                <w:sz w:val="26"/>
                <w:szCs w:val="26"/>
              </w:rPr>
            </w:pPr>
            <w:r w:rsidRPr="00C91069">
              <w:rPr>
                <w:rFonts w:ascii="Arial Narrow" w:hAnsi="Arial Narrow" w:cs="Calibri"/>
                <w:color w:val="000000"/>
                <w:sz w:val="26"/>
                <w:szCs w:val="26"/>
              </w:rPr>
              <w:t>ПАО «Ростелеком»</w:t>
            </w:r>
          </w:p>
        </w:tc>
        <w:tc>
          <w:tcPr>
            <w:tcW w:w="1027" w:type="pct"/>
            <w:shd w:val="clear" w:color="auto" w:fill="auto"/>
            <w:noWrap/>
            <w:vAlign w:val="bottom"/>
          </w:tcPr>
          <w:p w14:paraId="52DDD326" w14:textId="3DF7FF93" w:rsidR="00B773CA" w:rsidRPr="00F15D0F" w:rsidRDefault="00B773CA" w:rsidP="00F15D0F">
            <w:pPr>
              <w:spacing w:before="200" w:line="360" w:lineRule="auto"/>
              <w:ind w:right="170"/>
              <w:contextualSpacing/>
              <w:jc w:val="center"/>
              <w:rPr>
                <w:rFonts w:ascii="Arial Narrow" w:hAnsi="Arial Narrow" w:cs="Calibri"/>
                <w:color w:val="000000"/>
                <w:sz w:val="26"/>
                <w:szCs w:val="26"/>
              </w:rPr>
            </w:pPr>
            <w:r w:rsidRPr="00C91069">
              <w:rPr>
                <w:rFonts w:ascii="Arial Narrow" w:hAnsi="Arial Narrow" w:cs="Calibri"/>
                <w:color w:val="000000"/>
                <w:sz w:val="26"/>
                <w:szCs w:val="26"/>
              </w:rPr>
              <w:t>7</w:t>
            </w:r>
          </w:p>
        </w:tc>
        <w:tc>
          <w:tcPr>
            <w:tcW w:w="959" w:type="pct"/>
            <w:vAlign w:val="bottom"/>
          </w:tcPr>
          <w:p w14:paraId="22FA3FE8" w14:textId="6E147FBE" w:rsidR="00B773CA" w:rsidRPr="00F15D0F" w:rsidRDefault="00B773CA" w:rsidP="00F15D0F">
            <w:pPr>
              <w:spacing w:before="200" w:line="360" w:lineRule="auto"/>
              <w:ind w:right="170"/>
              <w:contextualSpacing/>
              <w:jc w:val="center"/>
              <w:rPr>
                <w:rFonts w:ascii="Arial Narrow" w:hAnsi="Arial Narrow" w:cs="Calibri"/>
                <w:color w:val="000000"/>
                <w:sz w:val="26"/>
                <w:szCs w:val="26"/>
              </w:rPr>
            </w:pPr>
            <w:r w:rsidRPr="00C91069">
              <w:rPr>
                <w:rFonts w:ascii="Arial Narrow" w:hAnsi="Arial Narrow" w:cs="Calibri"/>
                <w:color w:val="000000"/>
                <w:sz w:val="26"/>
                <w:szCs w:val="26"/>
              </w:rPr>
              <w:t>1569,1</w:t>
            </w:r>
          </w:p>
        </w:tc>
        <w:tc>
          <w:tcPr>
            <w:tcW w:w="753" w:type="pct"/>
            <w:shd w:val="clear" w:color="auto" w:fill="auto"/>
            <w:noWrap/>
            <w:vAlign w:val="bottom"/>
          </w:tcPr>
          <w:p w14:paraId="75727EB8" w14:textId="237597F5" w:rsidR="00B773CA" w:rsidRPr="00F15D0F" w:rsidRDefault="00B773CA" w:rsidP="001919B1">
            <w:pPr>
              <w:spacing w:before="200" w:line="360" w:lineRule="auto"/>
              <w:ind w:right="170"/>
              <w:contextualSpacing/>
              <w:jc w:val="center"/>
              <w:rPr>
                <w:rFonts w:ascii="Arial Narrow" w:hAnsi="Arial Narrow" w:cs="Calibri"/>
                <w:color w:val="000000"/>
                <w:sz w:val="26"/>
                <w:szCs w:val="26"/>
              </w:rPr>
            </w:pPr>
            <w:r w:rsidRPr="00C91069">
              <w:rPr>
                <w:rFonts w:ascii="Arial Narrow" w:hAnsi="Arial Narrow" w:cs="Calibri"/>
                <w:color w:val="000000"/>
                <w:sz w:val="26"/>
                <w:szCs w:val="26"/>
              </w:rPr>
              <w:t>12,6%</w:t>
            </w:r>
          </w:p>
        </w:tc>
      </w:tr>
      <w:tr w:rsidR="00B773CA" w:rsidRPr="00A90167" w14:paraId="07843E3A" w14:textId="77777777" w:rsidTr="00C91069">
        <w:trPr>
          <w:trHeight w:val="349"/>
        </w:trPr>
        <w:tc>
          <w:tcPr>
            <w:tcW w:w="201" w:type="pct"/>
            <w:shd w:val="clear" w:color="auto" w:fill="auto"/>
            <w:noWrap/>
          </w:tcPr>
          <w:p w14:paraId="3E6394DD" w14:textId="77777777" w:rsidR="00B773CA" w:rsidRPr="00A90167" w:rsidRDefault="00B773CA" w:rsidP="00F15D0F">
            <w:pPr>
              <w:spacing w:before="200" w:line="360" w:lineRule="auto"/>
              <w:contextualSpacing/>
              <w:jc w:val="center"/>
              <w:rPr>
                <w:rFonts w:ascii="Arial Narrow" w:hAnsi="Arial Narrow" w:cs="Arial"/>
                <w:color w:val="000000"/>
                <w:sz w:val="26"/>
                <w:szCs w:val="26"/>
              </w:rPr>
            </w:pPr>
            <w:r w:rsidRPr="00A90167">
              <w:rPr>
                <w:rFonts w:ascii="Arial Narrow" w:hAnsi="Arial Narrow" w:cs="Arial"/>
                <w:color w:val="000000"/>
                <w:sz w:val="26"/>
                <w:szCs w:val="26"/>
              </w:rPr>
              <w:t>5</w:t>
            </w:r>
          </w:p>
        </w:tc>
        <w:tc>
          <w:tcPr>
            <w:tcW w:w="2060" w:type="pct"/>
            <w:shd w:val="clear" w:color="000000" w:fill="FFFFFF"/>
            <w:vAlign w:val="bottom"/>
          </w:tcPr>
          <w:p w14:paraId="0D52B276" w14:textId="3E9C110E" w:rsidR="00B773CA" w:rsidRPr="00F15D0F" w:rsidRDefault="00B773CA" w:rsidP="00F15D0F">
            <w:pPr>
              <w:spacing w:before="200" w:line="360" w:lineRule="auto"/>
              <w:contextualSpacing/>
              <w:rPr>
                <w:rFonts w:ascii="Arial Narrow" w:hAnsi="Arial Narrow" w:cs="Calibri"/>
                <w:color w:val="000000"/>
                <w:sz w:val="26"/>
                <w:szCs w:val="26"/>
              </w:rPr>
            </w:pPr>
            <w:r w:rsidRPr="00C91069">
              <w:rPr>
                <w:rFonts w:ascii="Arial Narrow" w:hAnsi="Arial Narrow" w:cs="Calibri"/>
                <w:color w:val="000000"/>
                <w:sz w:val="26"/>
                <w:szCs w:val="26"/>
              </w:rPr>
              <w:t xml:space="preserve">ООО «Световые </w:t>
            </w:r>
            <w:r w:rsidRPr="00F15D0F">
              <w:rPr>
                <w:rFonts w:ascii="Arial Narrow" w:hAnsi="Arial Narrow" w:cs="Calibri"/>
                <w:color w:val="000000"/>
                <w:sz w:val="26"/>
                <w:szCs w:val="26"/>
              </w:rPr>
              <w:t>технологии ЭСКО</w:t>
            </w:r>
            <w:r w:rsidRPr="00C91069">
              <w:rPr>
                <w:rFonts w:ascii="Arial Narrow" w:hAnsi="Arial Narrow" w:cs="Calibri"/>
                <w:color w:val="000000"/>
                <w:sz w:val="26"/>
                <w:szCs w:val="26"/>
              </w:rPr>
              <w:t>»</w:t>
            </w:r>
          </w:p>
        </w:tc>
        <w:tc>
          <w:tcPr>
            <w:tcW w:w="1027" w:type="pct"/>
            <w:shd w:val="clear" w:color="auto" w:fill="auto"/>
            <w:noWrap/>
            <w:vAlign w:val="bottom"/>
          </w:tcPr>
          <w:p w14:paraId="389519FB" w14:textId="25213463" w:rsidR="00B773CA" w:rsidRPr="00F15D0F" w:rsidRDefault="00B773CA" w:rsidP="001919B1">
            <w:pPr>
              <w:spacing w:before="200" w:line="360" w:lineRule="auto"/>
              <w:ind w:right="170"/>
              <w:contextualSpacing/>
              <w:jc w:val="center"/>
              <w:rPr>
                <w:rFonts w:ascii="Arial Narrow" w:hAnsi="Arial Narrow" w:cs="Calibri"/>
                <w:color w:val="000000"/>
                <w:sz w:val="26"/>
                <w:szCs w:val="26"/>
              </w:rPr>
            </w:pPr>
            <w:r w:rsidRPr="00C91069">
              <w:rPr>
                <w:rFonts w:ascii="Arial Narrow" w:hAnsi="Arial Narrow" w:cs="Calibri"/>
                <w:color w:val="000000"/>
                <w:sz w:val="26"/>
                <w:szCs w:val="26"/>
              </w:rPr>
              <w:t>3</w:t>
            </w:r>
          </w:p>
        </w:tc>
        <w:tc>
          <w:tcPr>
            <w:tcW w:w="959" w:type="pct"/>
            <w:vAlign w:val="bottom"/>
          </w:tcPr>
          <w:p w14:paraId="4B12861A" w14:textId="05E3911C" w:rsidR="00B773CA" w:rsidRPr="00F15D0F" w:rsidRDefault="00B773CA" w:rsidP="001919B1">
            <w:pPr>
              <w:spacing w:before="200" w:line="360" w:lineRule="auto"/>
              <w:ind w:right="170"/>
              <w:contextualSpacing/>
              <w:jc w:val="center"/>
              <w:rPr>
                <w:rFonts w:ascii="Arial Narrow" w:hAnsi="Arial Narrow" w:cs="Calibri"/>
                <w:color w:val="000000"/>
                <w:sz w:val="26"/>
                <w:szCs w:val="26"/>
              </w:rPr>
            </w:pPr>
            <w:r w:rsidRPr="00C91069">
              <w:rPr>
                <w:rFonts w:ascii="Arial Narrow" w:hAnsi="Arial Narrow" w:cs="Calibri"/>
                <w:color w:val="000000"/>
                <w:sz w:val="26"/>
                <w:szCs w:val="26"/>
              </w:rPr>
              <w:t>1227,0</w:t>
            </w:r>
          </w:p>
        </w:tc>
        <w:tc>
          <w:tcPr>
            <w:tcW w:w="753" w:type="pct"/>
            <w:shd w:val="clear" w:color="auto" w:fill="auto"/>
            <w:noWrap/>
            <w:vAlign w:val="bottom"/>
          </w:tcPr>
          <w:p w14:paraId="20AF7E12" w14:textId="06429C2B" w:rsidR="00B773CA" w:rsidRPr="00F15D0F" w:rsidRDefault="00B773CA" w:rsidP="001919B1">
            <w:pPr>
              <w:spacing w:before="200" w:line="360" w:lineRule="auto"/>
              <w:ind w:right="170"/>
              <w:contextualSpacing/>
              <w:jc w:val="center"/>
              <w:rPr>
                <w:rFonts w:ascii="Arial Narrow" w:hAnsi="Arial Narrow" w:cs="Calibri"/>
                <w:color w:val="000000"/>
                <w:sz w:val="26"/>
                <w:szCs w:val="26"/>
              </w:rPr>
            </w:pPr>
            <w:r w:rsidRPr="00C91069">
              <w:rPr>
                <w:rFonts w:ascii="Arial Narrow" w:hAnsi="Arial Narrow" w:cs="Calibri"/>
                <w:color w:val="000000"/>
                <w:sz w:val="26"/>
                <w:szCs w:val="26"/>
              </w:rPr>
              <w:t>9,8%</w:t>
            </w:r>
          </w:p>
        </w:tc>
      </w:tr>
    </w:tbl>
    <w:p w14:paraId="68EC9372" w14:textId="7ED19915" w:rsidR="00810FBC" w:rsidRPr="005652B1" w:rsidRDefault="00810FBC" w:rsidP="00810FBC">
      <w:pPr>
        <w:ind w:left="-993"/>
        <w:jc w:val="both"/>
        <w:rPr>
          <w:rFonts w:ascii="Arial" w:eastAsia="Arial Unicode MS" w:hAnsi="Arial" w:cs="Arial"/>
        </w:rPr>
      </w:pPr>
      <w:r w:rsidRPr="00F15D0F">
        <w:rPr>
          <w:rFonts w:ascii="Arial" w:eastAsia="Arial Unicode MS" w:hAnsi="Arial" w:cs="Arial"/>
        </w:rPr>
        <w:t>По количеству</w:t>
      </w:r>
      <w:r w:rsidR="00EC0989">
        <w:rPr>
          <w:rFonts w:ascii="Arial" w:eastAsia="Arial Unicode MS" w:hAnsi="Arial" w:cs="Arial"/>
        </w:rPr>
        <w:t xml:space="preserve"> заключенн</w:t>
      </w:r>
      <w:r w:rsidR="00E44C40">
        <w:rPr>
          <w:rFonts w:ascii="Arial" w:eastAsia="Arial Unicode MS" w:hAnsi="Arial" w:cs="Arial"/>
        </w:rPr>
        <w:t>ых контрактов, лидирую</w:t>
      </w:r>
      <w:r w:rsidRPr="00F15D0F">
        <w:rPr>
          <w:rFonts w:ascii="Arial" w:eastAsia="Arial Unicode MS" w:hAnsi="Arial" w:cs="Arial"/>
        </w:rPr>
        <w:t xml:space="preserve">т </w:t>
      </w:r>
      <w:r w:rsidR="006D7B57" w:rsidRPr="00F15D0F">
        <w:rPr>
          <w:rFonts w:ascii="Arial" w:eastAsia="Arial Unicode MS" w:hAnsi="Arial" w:cs="Arial"/>
        </w:rPr>
        <w:t>ПАО «Ростелеком»</w:t>
      </w:r>
      <w:r w:rsidRPr="001919B1">
        <w:rPr>
          <w:rFonts w:ascii="Arial" w:eastAsia="Arial Unicode MS" w:hAnsi="Arial" w:cs="Arial"/>
        </w:rPr>
        <w:t xml:space="preserve"> (</w:t>
      </w:r>
      <w:r w:rsidR="006D7B57" w:rsidRPr="00C91069">
        <w:rPr>
          <w:rFonts w:ascii="Arial" w:eastAsia="Arial Unicode MS" w:hAnsi="Arial" w:cs="Arial"/>
        </w:rPr>
        <w:t>7</w:t>
      </w:r>
      <w:r w:rsidRPr="00F15D0F">
        <w:rPr>
          <w:rFonts w:ascii="Arial" w:eastAsia="Arial Unicode MS" w:hAnsi="Arial" w:cs="Arial"/>
        </w:rPr>
        <w:t> контрактов)</w:t>
      </w:r>
      <w:r w:rsidR="00E44C40">
        <w:rPr>
          <w:rFonts w:ascii="Arial" w:eastAsia="Arial Unicode MS" w:hAnsi="Arial" w:cs="Arial"/>
        </w:rPr>
        <w:t xml:space="preserve"> и </w:t>
      </w:r>
      <w:r w:rsidR="00E44C40" w:rsidRPr="00F15D0F">
        <w:rPr>
          <w:rFonts w:ascii="Arial" w:eastAsia="Arial Unicode MS" w:hAnsi="Arial" w:cs="Arial"/>
        </w:rPr>
        <w:t>ООО «Швабе-Москва»</w:t>
      </w:r>
      <w:r w:rsidR="00E44C40" w:rsidRPr="00414B2C">
        <w:rPr>
          <w:rFonts w:ascii="Arial" w:eastAsia="Arial Unicode MS" w:hAnsi="Arial" w:cs="Arial"/>
        </w:rPr>
        <w:t xml:space="preserve"> (</w:t>
      </w:r>
      <w:r w:rsidR="00E44C40" w:rsidRPr="00F15D0F">
        <w:rPr>
          <w:rFonts w:ascii="Arial" w:eastAsia="Arial Unicode MS" w:hAnsi="Arial" w:cs="Arial"/>
        </w:rPr>
        <w:t>4 контракта)</w:t>
      </w:r>
      <w:r w:rsidRPr="00F15D0F">
        <w:rPr>
          <w:rFonts w:ascii="Arial" w:eastAsia="Arial Unicode MS" w:hAnsi="Arial" w:cs="Arial"/>
        </w:rPr>
        <w:t xml:space="preserve"> (таблица </w:t>
      </w:r>
      <w:r w:rsidR="008A25B7" w:rsidRPr="00C91069">
        <w:rPr>
          <w:rFonts w:ascii="Arial" w:eastAsia="Arial Unicode MS" w:hAnsi="Arial" w:cs="Arial"/>
        </w:rPr>
        <w:t>12</w:t>
      </w:r>
      <w:r w:rsidRPr="00F15D0F">
        <w:rPr>
          <w:rFonts w:ascii="Arial" w:eastAsia="Arial Unicode MS" w:hAnsi="Arial" w:cs="Arial"/>
        </w:rPr>
        <w:t>).</w:t>
      </w:r>
    </w:p>
    <w:p w14:paraId="56E158F3" w14:textId="237F9850" w:rsidR="00810FBC" w:rsidRPr="00A33271" w:rsidRDefault="00810FBC" w:rsidP="00810FBC">
      <w:pPr>
        <w:ind w:left="-993"/>
        <w:jc w:val="both"/>
        <w:rPr>
          <w:rFonts w:ascii="Arial" w:hAnsi="Arial" w:cs="Arial"/>
          <w:bCs/>
          <w:color w:val="009A46"/>
          <w:szCs w:val="18"/>
        </w:rPr>
      </w:pPr>
      <w:r w:rsidRPr="00A33271">
        <w:rPr>
          <w:rFonts w:ascii="Arial" w:hAnsi="Arial" w:cs="Arial"/>
          <w:bCs/>
          <w:color w:val="009A46"/>
          <w:szCs w:val="18"/>
        </w:rPr>
        <w:t xml:space="preserve">Таблица </w:t>
      </w:r>
      <w:r w:rsidRPr="00A33271">
        <w:rPr>
          <w:rFonts w:ascii="Arial" w:hAnsi="Arial" w:cs="Arial"/>
          <w:bCs/>
          <w:color w:val="009A46"/>
          <w:szCs w:val="18"/>
        </w:rPr>
        <w:fldChar w:fldCharType="begin"/>
      </w:r>
      <w:r w:rsidRPr="00A33271">
        <w:rPr>
          <w:rFonts w:ascii="Arial" w:hAnsi="Arial" w:cs="Arial"/>
          <w:bCs/>
          <w:color w:val="009A46"/>
          <w:szCs w:val="18"/>
        </w:rPr>
        <w:instrText xml:space="preserve"> SEQ Таблица \* ARABIC </w:instrText>
      </w:r>
      <w:r w:rsidRPr="00A33271">
        <w:rPr>
          <w:rFonts w:ascii="Arial" w:hAnsi="Arial" w:cs="Arial"/>
          <w:bCs/>
          <w:color w:val="009A46"/>
          <w:szCs w:val="18"/>
        </w:rPr>
        <w:fldChar w:fldCharType="separate"/>
      </w:r>
      <w:r w:rsidR="00F85F49">
        <w:rPr>
          <w:rFonts w:ascii="Arial" w:hAnsi="Arial" w:cs="Arial"/>
          <w:bCs/>
          <w:noProof/>
          <w:color w:val="009A46"/>
          <w:szCs w:val="18"/>
        </w:rPr>
        <w:t>12</w:t>
      </w:r>
      <w:r w:rsidRPr="00A33271">
        <w:rPr>
          <w:rFonts w:ascii="Arial" w:hAnsi="Arial" w:cs="Arial"/>
          <w:bCs/>
          <w:color w:val="009A46"/>
          <w:szCs w:val="18"/>
        </w:rPr>
        <w:fldChar w:fldCharType="end"/>
      </w:r>
      <w:r w:rsidRPr="00A33271">
        <w:rPr>
          <w:rFonts w:ascii="Arial" w:hAnsi="Arial" w:cs="Arial"/>
          <w:bCs/>
          <w:color w:val="009A46"/>
          <w:szCs w:val="18"/>
        </w:rPr>
        <w:t xml:space="preserve"> – </w:t>
      </w:r>
      <w:r>
        <w:rPr>
          <w:rFonts w:ascii="Arial" w:hAnsi="Arial" w:cs="Arial"/>
          <w:bCs/>
          <w:color w:val="009A46"/>
          <w:szCs w:val="18"/>
        </w:rPr>
        <w:t>ЭСКО-лидеры</w:t>
      </w:r>
      <w:r w:rsidRPr="00A33271">
        <w:rPr>
          <w:rFonts w:ascii="Arial" w:hAnsi="Arial" w:cs="Arial"/>
          <w:bCs/>
          <w:color w:val="009A46"/>
          <w:szCs w:val="18"/>
        </w:rPr>
        <w:t xml:space="preserve"> по </w:t>
      </w:r>
      <w:r>
        <w:rPr>
          <w:rFonts w:ascii="Arial" w:hAnsi="Arial" w:cs="Arial"/>
          <w:bCs/>
          <w:color w:val="009A46"/>
          <w:szCs w:val="18"/>
        </w:rPr>
        <w:t>количеству</w:t>
      </w:r>
      <w:r w:rsidRPr="00A33271">
        <w:rPr>
          <w:rFonts w:ascii="Arial" w:hAnsi="Arial" w:cs="Arial"/>
          <w:bCs/>
          <w:color w:val="009A46"/>
          <w:szCs w:val="18"/>
        </w:rPr>
        <w:t xml:space="preserve"> контрактов, контракты стоимостью </w:t>
      </w:r>
      <w:r w:rsidR="00E1784B">
        <w:rPr>
          <w:rFonts w:ascii="Arial" w:hAnsi="Arial" w:cs="Arial"/>
          <w:bCs/>
          <w:color w:val="009A46"/>
          <w:szCs w:val="18"/>
        </w:rPr>
        <w:t>более</w:t>
      </w:r>
      <w:r w:rsidRPr="00A33271">
        <w:rPr>
          <w:rFonts w:ascii="Arial" w:hAnsi="Arial" w:cs="Arial"/>
          <w:bCs/>
          <w:color w:val="009A46"/>
          <w:szCs w:val="18"/>
        </w:rPr>
        <w:t xml:space="preserve"> 100 млн руб., 201</w:t>
      </w:r>
      <w:r>
        <w:rPr>
          <w:rFonts w:ascii="Arial" w:hAnsi="Arial" w:cs="Arial"/>
          <w:bCs/>
          <w:color w:val="009A46"/>
          <w:szCs w:val="18"/>
        </w:rPr>
        <w:t>9</w:t>
      </w:r>
      <w:r w:rsidRPr="00A33271">
        <w:rPr>
          <w:rFonts w:ascii="Arial" w:hAnsi="Arial" w:cs="Arial"/>
          <w:bCs/>
          <w:color w:val="009A46"/>
          <w:szCs w:val="18"/>
        </w:rPr>
        <w:t xml:space="preserve"> г.</w:t>
      </w:r>
    </w:p>
    <w:tbl>
      <w:tblPr>
        <w:tblW w:w="5407" w:type="pct"/>
        <w:tblInd w:w="-885" w:type="dxa"/>
        <w:tblLayout w:type="fixed"/>
        <w:tblLook w:val="04A0" w:firstRow="1" w:lastRow="0" w:firstColumn="1" w:lastColumn="0" w:noHBand="0" w:noVBand="1"/>
      </w:tblPr>
      <w:tblGrid>
        <w:gridCol w:w="407"/>
        <w:gridCol w:w="4167"/>
        <w:gridCol w:w="2078"/>
        <w:gridCol w:w="1940"/>
        <w:gridCol w:w="1523"/>
      </w:tblGrid>
      <w:tr w:rsidR="00810FBC" w:rsidRPr="00A90167" w14:paraId="4ECFCB87" w14:textId="77777777" w:rsidTr="00C91069">
        <w:trPr>
          <w:trHeight w:val="1036"/>
        </w:trPr>
        <w:tc>
          <w:tcPr>
            <w:tcW w:w="201" w:type="pct"/>
            <w:shd w:val="clear" w:color="000000" w:fill="009A46"/>
            <w:noWrap/>
            <w:vAlign w:val="center"/>
            <w:hideMark/>
          </w:tcPr>
          <w:p w14:paraId="1E1E48A2" w14:textId="77777777" w:rsidR="00810FBC" w:rsidRPr="00A90167" w:rsidRDefault="00810FBC" w:rsidP="00B773CA">
            <w:pPr>
              <w:spacing w:before="240" w:after="240" w:line="240" w:lineRule="auto"/>
              <w:ind w:left="-113" w:right="-113"/>
              <w:contextualSpacing/>
              <w:jc w:val="center"/>
              <w:rPr>
                <w:rFonts w:ascii="Arial Narrow" w:eastAsia="Times New Roman" w:hAnsi="Arial Narrow" w:cs="Arial"/>
                <w:b/>
                <w:bCs/>
                <w:color w:val="FFFFFF"/>
                <w:sz w:val="26"/>
                <w:szCs w:val="26"/>
              </w:rPr>
            </w:pPr>
            <w:r w:rsidRPr="00A90167">
              <w:rPr>
                <w:rFonts w:ascii="Arial Narrow" w:eastAsia="Times New Roman" w:hAnsi="Arial Narrow" w:cs="Arial"/>
                <w:b/>
                <w:bCs/>
                <w:color w:val="FFFFFF"/>
                <w:sz w:val="26"/>
                <w:szCs w:val="26"/>
              </w:rPr>
              <w:t>№</w:t>
            </w:r>
          </w:p>
        </w:tc>
        <w:tc>
          <w:tcPr>
            <w:tcW w:w="2060" w:type="pct"/>
            <w:shd w:val="clear" w:color="auto" w:fill="009A46"/>
            <w:vAlign w:val="center"/>
            <w:hideMark/>
          </w:tcPr>
          <w:p w14:paraId="0AD526FA" w14:textId="77777777" w:rsidR="00810FBC" w:rsidRPr="00A90167" w:rsidRDefault="00810FBC" w:rsidP="00B773CA">
            <w:pPr>
              <w:spacing w:before="240" w:after="240" w:line="240" w:lineRule="auto"/>
              <w:ind w:left="-113" w:right="-113"/>
              <w:contextualSpacing/>
              <w:jc w:val="center"/>
              <w:rPr>
                <w:rFonts w:ascii="Arial Narrow" w:eastAsia="Times New Roman" w:hAnsi="Arial Narrow" w:cs="Arial"/>
                <w:b/>
                <w:bCs/>
                <w:color w:val="FFFFFF"/>
                <w:sz w:val="26"/>
                <w:szCs w:val="26"/>
              </w:rPr>
            </w:pPr>
            <w:r>
              <w:rPr>
                <w:rFonts w:ascii="Arial Narrow" w:eastAsia="Times New Roman" w:hAnsi="Arial Narrow" w:cs="Arial"/>
                <w:b/>
                <w:bCs/>
                <w:color w:val="FFFFFF"/>
                <w:sz w:val="26"/>
                <w:szCs w:val="26"/>
              </w:rPr>
              <w:t>Наименование организации</w:t>
            </w:r>
          </w:p>
        </w:tc>
        <w:tc>
          <w:tcPr>
            <w:tcW w:w="1027" w:type="pct"/>
            <w:shd w:val="clear" w:color="000000" w:fill="009A46"/>
            <w:noWrap/>
            <w:vAlign w:val="center"/>
            <w:hideMark/>
          </w:tcPr>
          <w:p w14:paraId="2E44FA2C" w14:textId="5562B1FB" w:rsidR="00810FBC" w:rsidRPr="00A90167" w:rsidRDefault="00810FBC" w:rsidP="00A1003E">
            <w:pPr>
              <w:spacing w:before="240" w:after="240" w:line="240" w:lineRule="auto"/>
              <w:ind w:left="-113" w:right="-113"/>
              <w:contextualSpacing/>
              <w:jc w:val="center"/>
              <w:rPr>
                <w:rFonts w:ascii="Arial Narrow" w:eastAsia="Times New Roman" w:hAnsi="Arial Narrow" w:cs="Arial"/>
                <w:b/>
                <w:bCs/>
                <w:color w:val="FFFFFF"/>
                <w:sz w:val="26"/>
                <w:szCs w:val="26"/>
              </w:rPr>
            </w:pPr>
            <w:r w:rsidRPr="00A90167">
              <w:rPr>
                <w:rFonts w:ascii="Arial Narrow" w:eastAsia="Times New Roman" w:hAnsi="Arial Narrow" w:cs="Arial"/>
                <w:b/>
                <w:bCs/>
                <w:color w:val="FFFFFF"/>
                <w:sz w:val="26"/>
                <w:szCs w:val="26"/>
              </w:rPr>
              <w:t>Количество</w:t>
            </w:r>
            <w:r w:rsidRPr="00A90167">
              <w:rPr>
                <w:rFonts w:ascii="Arial Narrow" w:eastAsia="Times New Roman" w:hAnsi="Arial Narrow" w:cs="Arial"/>
                <w:b/>
                <w:bCs/>
                <w:color w:val="FFFFFF"/>
                <w:sz w:val="26"/>
                <w:szCs w:val="26"/>
              </w:rPr>
              <w:br/>
              <w:t>контрактов</w:t>
            </w:r>
            <w:r w:rsidR="00A1003E">
              <w:rPr>
                <w:rFonts w:ascii="Arial Narrow" w:eastAsia="Times New Roman" w:hAnsi="Arial Narrow" w:cs="Arial"/>
                <w:b/>
                <w:bCs/>
                <w:color w:val="FFFFFF"/>
                <w:sz w:val="26"/>
                <w:szCs w:val="26"/>
              </w:rPr>
              <w:t>,</w:t>
            </w:r>
          </w:p>
          <w:p w14:paraId="273E2A0D" w14:textId="77777777" w:rsidR="00810FBC" w:rsidRPr="00A90167" w:rsidRDefault="00810FBC">
            <w:pPr>
              <w:spacing w:before="240" w:after="240" w:line="240" w:lineRule="auto"/>
              <w:ind w:left="-113" w:right="-113"/>
              <w:contextualSpacing/>
              <w:jc w:val="center"/>
              <w:rPr>
                <w:rFonts w:ascii="Arial Narrow" w:eastAsia="Times New Roman" w:hAnsi="Arial Narrow" w:cs="Arial"/>
                <w:b/>
                <w:bCs/>
                <w:color w:val="FFFFFF"/>
                <w:sz w:val="26"/>
                <w:szCs w:val="26"/>
              </w:rPr>
            </w:pPr>
            <w:r>
              <w:rPr>
                <w:rFonts w:ascii="Arial Narrow" w:eastAsia="Times New Roman" w:hAnsi="Arial Narrow" w:cs="Arial"/>
                <w:b/>
                <w:bCs/>
                <w:color w:val="FFFFFF"/>
                <w:sz w:val="26"/>
                <w:szCs w:val="26"/>
              </w:rPr>
              <w:t>ед.</w:t>
            </w:r>
          </w:p>
        </w:tc>
        <w:tc>
          <w:tcPr>
            <w:tcW w:w="959" w:type="pct"/>
            <w:shd w:val="clear" w:color="000000" w:fill="009A46"/>
            <w:vAlign w:val="center"/>
          </w:tcPr>
          <w:p w14:paraId="16DFF3D1" w14:textId="4652C7EB" w:rsidR="00810FBC" w:rsidRPr="00A90167" w:rsidRDefault="00810FBC" w:rsidP="00C91069">
            <w:pPr>
              <w:spacing w:before="240" w:after="240" w:line="240" w:lineRule="auto"/>
              <w:ind w:left="-113" w:right="-113"/>
              <w:contextualSpacing/>
              <w:jc w:val="center"/>
              <w:rPr>
                <w:rFonts w:ascii="Arial Narrow" w:eastAsia="Times New Roman" w:hAnsi="Arial Narrow" w:cs="Arial"/>
                <w:b/>
                <w:color w:val="FFFFFF" w:themeColor="background1"/>
                <w:sz w:val="26"/>
                <w:szCs w:val="26"/>
              </w:rPr>
            </w:pPr>
            <w:r w:rsidRPr="00A90167">
              <w:rPr>
                <w:rFonts w:ascii="Arial Narrow" w:eastAsia="Times New Roman" w:hAnsi="Arial Narrow" w:cs="Arial"/>
                <w:b/>
                <w:color w:val="FFFFFF" w:themeColor="background1"/>
                <w:sz w:val="26"/>
                <w:szCs w:val="26"/>
              </w:rPr>
              <w:t>Стоимость</w:t>
            </w:r>
            <w:r w:rsidRPr="00A90167">
              <w:rPr>
                <w:rFonts w:ascii="Arial Narrow" w:eastAsia="Times New Roman" w:hAnsi="Arial Narrow" w:cs="Arial"/>
                <w:b/>
                <w:color w:val="FFFFFF" w:themeColor="background1"/>
                <w:sz w:val="26"/>
                <w:szCs w:val="26"/>
              </w:rPr>
              <w:br/>
              <w:t>контрактов</w:t>
            </w:r>
            <w:r w:rsidR="00A1003E">
              <w:rPr>
                <w:rFonts w:ascii="Arial Narrow" w:eastAsia="Times New Roman" w:hAnsi="Arial Narrow" w:cs="Arial"/>
                <w:b/>
                <w:color w:val="FFFFFF" w:themeColor="background1"/>
                <w:sz w:val="26"/>
                <w:szCs w:val="26"/>
              </w:rPr>
              <w:t>,</w:t>
            </w:r>
          </w:p>
          <w:p w14:paraId="28994A28" w14:textId="77777777" w:rsidR="00810FBC" w:rsidRPr="00A90167" w:rsidRDefault="00810FBC" w:rsidP="00A1003E">
            <w:pPr>
              <w:spacing w:before="240" w:after="240" w:line="240" w:lineRule="auto"/>
              <w:ind w:left="-113" w:right="-113"/>
              <w:contextualSpacing/>
              <w:jc w:val="center"/>
              <w:rPr>
                <w:rFonts w:ascii="Arial Narrow" w:eastAsia="Times New Roman" w:hAnsi="Arial Narrow" w:cs="Arial"/>
                <w:b/>
                <w:bCs/>
                <w:color w:val="FFFFFF"/>
                <w:sz w:val="26"/>
                <w:szCs w:val="26"/>
              </w:rPr>
            </w:pPr>
            <w:r w:rsidRPr="00A90167">
              <w:rPr>
                <w:rFonts w:ascii="Arial Narrow" w:eastAsia="Times New Roman" w:hAnsi="Arial Narrow" w:cs="Arial"/>
                <w:b/>
                <w:color w:val="FFFFFF" w:themeColor="background1"/>
                <w:sz w:val="26"/>
                <w:szCs w:val="26"/>
              </w:rPr>
              <w:t>млн руб.</w:t>
            </w:r>
          </w:p>
        </w:tc>
        <w:tc>
          <w:tcPr>
            <w:tcW w:w="753" w:type="pct"/>
            <w:shd w:val="clear" w:color="000000" w:fill="009A46"/>
            <w:vAlign w:val="center"/>
            <w:hideMark/>
          </w:tcPr>
          <w:p w14:paraId="1BBEA0F9" w14:textId="70CC6520" w:rsidR="00810FBC" w:rsidRPr="00A90167" w:rsidRDefault="00810FBC">
            <w:pPr>
              <w:spacing w:before="240" w:after="240" w:line="240" w:lineRule="auto"/>
              <w:ind w:left="-113" w:right="-113"/>
              <w:contextualSpacing/>
              <w:jc w:val="center"/>
              <w:rPr>
                <w:rFonts w:ascii="Arial Narrow" w:eastAsia="Times New Roman" w:hAnsi="Arial Narrow" w:cs="Arial"/>
                <w:b/>
                <w:bCs/>
                <w:color w:val="FFFFFF"/>
                <w:sz w:val="26"/>
                <w:szCs w:val="26"/>
              </w:rPr>
            </w:pPr>
            <w:r w:rsidRPr="00A90167">
              <w:rPr>
                <w:rFonts w:ascii="Arial Narrow" w:eastAsia="Times New Roman" w:hAnsi="Arial Narrow" w:cs="Arial"/>
                <w:b/>
                <w:bCs/>
                <w:color w:val="FFFFFF"/>
                <w:sz w:val="26"/>
                <w:szCs w:val="26"/>
              </w:rPr>
              <w:t>Доля по</w:t>
            </w:r>
            <w:r w:rsidRPr="00A90167">
              <w:rPr>
                <w:rFonts w:ascii="Arial Narrow" w:eastAsia="Times New Roman" w:hAnsi="Arial Narrow" w:cs="Arial"/>
                <w:b/>
                <w:bCs/>
                <w:color w:val="FFFFFF"/>
                <w:sz w:val="26"/>
                <w:szCs w:val="26"/>
              </w:rPr>
              <w:br/>
            </w:r>
            <w:r w:rsidR="00C874E8">
              <w:rPr>
                <w:rFonts w:ascii="Arial Narrow" w:eastAsia="Times New Roman" w:hAnsi="Arial Narrow" w:cs="Arial"/>
                <w:b/>
                <w:bCs/>
                <w:color w:val="FFFFFF"/>
                <w:sz w:val="26"/>
                <w:szCs w:val="26"/>
              </w:rPr>
              <w:t>количеству</w:t>
            </w:r>
            <w:r w:rsidR="00A1003E">
              <w:rPr>
                <w:rFonts w:ascii="Arial Narrow" w:eastAsia="Times New Roman" w:hAnsi="Arial Narrow" w:cs="Arial"/>
                <w:b/>
                <w:bCs/>
                <w:color w:val="FFFFFF"/>
                <w:sz w:val="26"/>
                <w:szCs w:val="26"/>
              </w:rPr>
              <w:t>,</w:t>
            </w:r>
          </w:p>
          <w:p w14:paraId="7B322C06" w14:textId="77777777" w:rsidR="00810FBC" w:rsidRPr="00A90167" w:rsidRDefault="00810FBC">
            <w:pPr>
              <w:spacing w:before="240" w:after="240" w:line="240" w:lineRule="auto"/>
              <w:ind w:left="-113" w:right="-113"/>
              <w:contextualSpacing/>
              <w:jc w:val="center"/>
              <w:rPr>
                <w:rFonts w:ascii="Arial Narrow" w:eastAsia="Times New Roman" w:hAnsi="Arial Narrow" w:cs="Arial"/>
                <w:b/>
                <w:bCs/>
                <w:color w:val="FFFFFF"/>
                <w:sz w:val="26"/>
                <w:szCs w:val="26"/>
              </w:rPr>
            </w:pPr>
            <w:r>
              <w:rPr>
                <w:rFonts w:ascii="Arial Narrow" w:eastAsia="Times New Roman" w:hAnsi="Arial Narrow" w:cs="Arial"/>
                <w:b/>
                <w:bCs/>
                <w:color w:val="FFFFFF"/>
                <w:sz w:val="26"/>
                <w:szCs w:val="26"/>
              </w:rPr>
              <w:t>%</w:t>
            </w:r>
          </w:p>
        </w:tc>
      </w:tr>
      <w:tr w:rsidR="002F4487" w:rsidRPr="00A90167" w14:paraId="680D5A84" w14:textId="77777777" w:rsidTr="00C91069">
        <w:trPr>
          <w:trHeight w:val="345"/>
        </w:trPr>
        <w:tc>
          <w:tcPr>
            <w:tcW w:w="201" w:type="pct"/>
            <w:shd w:val="clear" w:color="auto" w:fill="auto"/>
            <w:noWrap/>
          </w:tcPr>
          <w:p w14:paraId="14BFE2DF" w14:textId="77777777" w:rsidR="002F4487" w:rsidRPr="00A90167" w:rsidRDefault="002F4487" w:rsidP="00F15D0F">
            <w:pPr>
              <w:spacing w:before="200" w:line="360" w:lineRule="auto"/>
              <w:contextualSpacing/>
              <w:jc w:val="center"/>
              <w:rPr>
                <w:rFonts w:ascii="Arial Narrow" w:hAnsi="Arial Narrow" w:cs="Arial"/>
                <w:color w:val="000000"/>
                <w:sz w:val="26"/>
                <w:szCs w:val="26"/>
              </w:rPr>
            </w:pPr>
            <w:r>
              <w:rPr>
                <w:rFonts w:ascii="Arial Narrow" w:hAnsi="Arial Narrow" w:cs="Arial"/>
                <w:color w:val="000000"/>
                <w:sz w:val="26"/>
                <w:szCs w:val="26"/>
              </w:rPr>
              <w:t>1</w:t>
            </w:r>
          </w:p>
        </w:tc>
        <w:tc>
          <w:tcPr>
            <w:tcW w:w="2060" w:type="pct"/>
            <w:shd w:val="clear" w:color="auto" w:fill="auto"/>
            <w:vAlign w:val="bottom"/>
          </w:tcPr>
          <w:p w14:paraId="206F3CE9" w14:textId="4EDEA937" w:rsidR="002F4487" w:rsidRPr="00F15D0F" w:rsidRDefault="002F4487" w:rsidP="00F15D0F">
            <w:pPr>
              <w:spacing w:before="200" w:line="360" w:lineRule="auto"/>
              <w:contextualSpacing/>
              <w:rPr>
                <w:rFonts w:ascii="Arial Narrow" w:hAnsi="Arial Narrow" w:cs="Calibri"/>
                <w:color w:val="000000"/>
                <w:sz w:val="26"/>
                <w:szCs w:val="26"/>
              </w:rPr>
            </w:pPr>
            <w:r w:rsidRPr="00C91069">
              <w:rPr>
                <w:rFonts w:ascii="Arial Narrow" w:hAnsi="Arial Narrow" w:cs="Calibri"/>
                <w:color w:val="000000"/>
                <w:sz w:val="26"/>
                <w:szCs w:val="26"/>
              </w:rPr>
              <w:t>ПАО «Ростелеком»</w:t>
            </w:r>
          </w:p>
        </w:tc>
        <w:tc>
          <w:tcPr>
            <w:tcW w:w="1027" w:type="pct"/>
            <w:shd w:val="clear" w:color="auto" w:fill="auto"/>
            <w:noWrap/>
            <w:vAlign w:val="bottom"/>
          </w:tcPr>
          <w:p w14:paraId="66807D73" w14:textId="4F0E8283" w:rsidR="002F4487" w:rsidRPr="00F15D0F" w:rsidRDefault="002F4487" w:rsidP="001919B1">
            <w:pPr>
              <w:spacing w:before="200" w:line="360" w:lineRule="auto"/>
              <w:ind w:right="170"/>
              <w:contextualSpacing/>
              <w:jc w:val="center"/>
              <w:rPr>
                <w:rFonts w:ascii="Arial Narrow" w:hAnsi="Arial Narrow" w:cs="Calibri"/>
                <w:color w:val="000000"/>
                <w:sz w:val="26"/>
                <w:szCs w:val="26"/>
              </w:rPr>
            </w:pPr>
            <w:r w:rsidRPr="00C91069">
              <w:rPr>
                <w:rFonts w:ascii="Arial Narrow" w:hAnsi="Arial Narrow" w:cs="Calibri"/>
                <w:color w:val="000000"/>
                <w:sz w:val="26"/>
                <w:szCs w:val="26"/>
              </w:rPr>
              <w:t>7</w:t>
            </w:r>
          </w:p>
        </w:tc>
        <w:tc>
          <w:tcPr>
            <w:tcW w:w="959" w:type="pct"/>
            <w:shd w:val="clear" w:color="auto" w:fill="auto"/>
            <w:vAlign w:val="bottom"/>
          </w:tcPr>
          <w:p w14:paraId="6A599791" w14:textId="7AB1CC21" w:rsidR="002F4487" w:rsidRPr="00F15D0F" w:rsidRDefault="002F4487" w:rsidP="001919B1">
            <w:pPr>
              <w:spacing w:before="200" w:line="360" w:lineRule="auto"/>
              <w:ind w:right="170"/>
              <w:contextualSpacing/>
              <w:jc w:val="center"/>
              <w:rPr>
                <w:rFonts w:ascii="Arial Narrow" w:hAnsi="Arial Narrow" w:cs="Calibri"/>
                <w:color w:val="000000"/>
                <w:sz w:val="26"/>
                <w:szCs w:val="26"/>
              </w:rPr>
            </w:pPr>
            <w:r w:rsidRPr="00C91069">
              <w:rPr>
                <w:rFonts w:ascii="Arial Narrow" w:hAnsi="Arial Narrow" w:cs="Calibri"/>
                <w:color w:val="000000"/>
                <w:sz w:val="26"/>
                <w:szCs w:val="26"/>
              </w:rPr>
              <w:t>1569,1</w:t>
            </w:r>
          </w:p>
        </w:tc>
        <w:tc>
          <w:tcPr>
            <w:tcW w:w="753" w:type="pct"/>
            <w:shd w:val="clear" w:color="auto" w:fill="auto"/>
            <w:noWrap/>
            <w:vAlign w:val="bottom"/>
          </w:tcPr>
          <w:p w14:paraId="0A187A02" w14:textId="11F10773" w:rsidR="002F4487" w:rsidRPr="00F15D0F" w:rsidRDefault="002F4487" w:rsidP="001919B1">
            <w:pPr>
              <w:spacing w:before="200" w:line="360" w:lineRule="auto"/>
              <w:ind w:right="170"/>
              <w:contextualSpacing/>
              <w:jc w:val="center"/>
              <w:rPr>
                <w:rFonts w:ascii="Arial Narrow" w:hAnsi="Arial Narrow" w:cs="Calibri"/>
                <w:color w:val="000000"/>
                <w:sz w:val="26"/>
                <w:szCs w:val="26"/>
              </w:rPr>
            </w:pPr>
            <w:r w:rsidRPr="00C91069">
              <w:rPr>
                <w:rFonts w:ascii="Arial Narrow" w:hAnsi="Arial Narrow" w:cs="Calibri"/>
                <w:color w:val="000000"/>
                <w:sz w:val="26"/>
                <w:szCs w:val="26"/>
              </w:rPr>
              <w:t>25,9%</w:t>
            </w:r>
          </w:p>
        </w:tc>
      </w:tr>
      <w:tr w:rsidR="002F4487" w:rsidRPr="00A90167" w14:paraId="2AEDA078" w14:textId="77777777" w:rsidTr="00C91069">
        <w:trPr>
          <w:trHeight w:val="345"/>
        </w:trPr>
        <w:tc>
          <w:tcPr>
            <w:tcW w:w="201" w:type="pct"/>
            <w:shd w:val="clear" w:color="auto" w:fill="auto"/>
            <w:noWrap/>
          </w:tcPr>
          <w:p w14:paraId="63567835" w14:textId="77777777" w:rsidR="002F4487" w:rsidRPr="00A90167" w:rsidRDefault="002F4487" w:rsidP="00F15D0F">
            <w:pPr>
              <w:spacing w:before="200" w:line="360" w:lineRule="auto"/>
              <w:contextualSpacing/>
              <w:jc w:val="center"/>
              <w:rPr>
                <w:rFonts w:ascii="Arial Narrow" w:hAnsi="Arial Narrow" w:cs="Arial"/>
                <w:color w:val="000000"/>
                <w:sz w:val="26"/>
                <w:szCs w:val="26"/>
              </w:rPr>
            </w:pPr>
            <w:r>
              <w:rPr>
                <w:rFonts w:ascii="Arial Narrow" w:hAnsi="Arial Narrow" w:cs="Arial"/>
                <w:color w:val="000000"/>
                <w:sz w:val="26"/>
                <w:szCs w:val="26"/>
              </w:rPr>
              <w:t>2</w:t>
            </w:r>
          </w:p>
        </w:tc>
        <w:tc>
          <w:tcPr>
            <w:tcW w:w="2060" w:type="pct"/>
            <w:shd w:val="clear" w:color="auto" w:fill="auto"/>
            <w:vAlign w:val="bottom"/>
          </w:tcPr>
          <w:p w14:paraId="074E6592" w14:textId="270E8934" w:rsidR="002F4487" w:rsidRPr="00F15D0F" w:rsidRDefault="002F4487" w:rsidP="00C91069">
            <w:pPr>
              <w:spacing w:before="200" w:line="360" w:lineRule="auto"/>
              <w:contextualSpacing/>
              <w:rPr>
                <w:rFonts w:ascii="Arial Narrow" w:hAnsi="Arial Narrow" w:cs="Calibri"/>
                <w:color w:val="000000"/>
                <w:sz w:val="26"/>
                <w:szCs w:val="26"/>
              </w:rPr>
            </w:pPr>
            <w:r w:rsidRPr="00C91069">
              <w:rPr>
                <w:rFonts w:ascii="Arial Narrow" w:hAnsi="Arial Narrow" w:cs="Calibri"/>
                <w:color w:val="000000"/>
                <w:sz w:val="26"/>
                <w:szCs w:val="26"/>
              </w:rPr>
              <w:t>ООО «</w:t>
            </w:r>
            <w:r w:rsidRPr="00F15D0F">
              <w:rPr>
                <w:rFonts w:ascii="Arial Narrow" w:hAnsi="Arial Narrow" w:cs="Calibri"/>
                <w:color w:val="000000"/>
                <w:sz w:val="26"/>
                <w:szCs w:val="26"/>
              </w:rPr>
              <w:t>Швабе-Москва</w:t>
            </w:r>
            <w:r w:rsidRPr="00C91069">
              <w:rPr>
                <w:rFonts w:ascii="Arial Narrow" w:hAnsi="Arial Narrow" w:cs="Calibri"/>
                <w:color w:val="000000"/>
                <w:sz w:val="26"/>
                <w:szCs w:val="26"/>
              </w:rPr>
              <w:t>»</w:t>
            </w:r>
          </w:p>
        </w:tc>
        <w:tc>
          <w:tcPr>
            <w:tcW w:w="1027" w:type="pct"/>
            <w:shd w:val="clear" w:color="auto" w:fill="auto"/>
            <w:noWrap/>
            <w:vAlign w:val="bottom"/>
          </w:tcPr>
          <w:p w14:paraId="659B3D1F" w14:textId="2A63840F" w:rsidR="002F4487" w:rsidRPr="00F15D0F" w:rsidRDefault="002F4487" w:rsidP="00F15D0F">
            <w:pPr>
              <w:spacing w:before="200" w:line="360" w:lineRule="auto"/>
              <w:ind w:right="170"/>
              <w:contextualSpacing/>
              <w:jc w:val="center"/>
              <w:rPr>
                <w:rFonts w:ascii="Arial Narrow" w:hAnsi="Arial Narrow" w:cs="Calibri"/>
                <w:color w:val="000000"/>
                <w:sz w:val="26"/>
                <w:szCs w:val="26"/>
              </w:rPr>
            </w:pPr>
            <w:r w:rsidRPr="00C91069">
              <w:rPr>
                <w:rFonts w:ascii="Arial Narrow" w:hAnsi="Arial Narrow" w:cs="Calibri"/>
                <w:color w:val="000000"/>
                <w:sz w:val="26"/>
                <w:szCs w:val="26"/>
              </w:rPr>
              <w:t>4</w:t>
            </w:r>
          </w:p>
        </w:tc>
        <w:tc>
          <w:tcPr>
            <w:tcW w:w="959" w:type="pct"/>
            <w:shd w:val="clear" w:color="auto" w:fill="auto"/>
            <w:vAlign w:val="bottom"/>
          </w:tcPr>
          <w:p w14:paraId="0F84B91D" w14:textId="46CE0233" w:rsidR="002F4487" w:rsidRPr="00F15D0F" w:rsidRDefault="002F4487" w:rsidP="00F15D0F">
            <w:pPr>
              <w:spacing w:before="200" w:line="360" w:lineRule="auto"/>
              <w:ind w:right="170"/>
              <w:contextualSpacing/>
              <w:jc w:val="center"/>
              <w:rPr>
                <w:rFonts w:ascii="Arial Narrow" w:hAnsi="Arial Narrow" w:cs="Calibri"/>
                <w:color w:val="000000"/>
                <w:sz w:val="26"/>
                <w:szCs w:val="26"/>
              </w:rPr>
            </w:pPr>
            <w:r w:rsidRPr="00C91069">
              <w:rPr>
                <w:rFonts w:ascii="Arial Narrow" w:hAnsi="Arial Narrow" w:cs="Calibri"/>
                <w:color w:val="000000"/>
                <w:sz w:val="26"/>
                <w:szCs w:val="26"/>
              </w:rPr>
              <w:t>3125,0</w:t>
            </w:r>
          </w:p>
        </w:tc>
        <w:tc>
          <w:tcPr>
            <w:tcW w:w="753" w:type="pct"/>
            <w:shd w:val="clear" w:color="auto" w:fill="auto"/>
            <w:noWrap/>
            <w:vAlign w:val="bottom"/>
          </w:tcPr>
          <w:p w14:paraId="71BE41C2" w14:textId="683734B1" w:rsidR="002F4487" w:rsidRPr="00F15D0F" w:rsidRDefault="002F4487" w:rsidP="001919B1">
            <w:pPr>
              <w:spacing w:before="200" w:line="360" w:lineRule="auto"/>
              <w:ind w:right="170"/>
              <w:contextualSpacing/>
              <w:jc w:val="center"/>
              <w:rPr>
                <w:rFonts w:ascii="Arial Narrow" w:hAnsi="Arial Narrow" w:cs="Calibri"/>
                <w:color w:val="000000"/>
                <w:sz w:val="26"/>
                <w:szCs w:val="26"/>
              </w:rPr>
            </w:pPr>
            <w:r w:rsidRPr="00C91069">
              <w:rPr>
                <w:rFonts w:ascii="Arial Narrow" w:hAnsi="Arial Narrow" w:cs="Calibri"/>
                <w:color w:val="000000"/>
                <w:sz w:val="26"/>
                <w:szCs w:val="26"/>
              </w:rPr>
              <w:t>14,8%</w:t>
            </w:r>
          </w:p>
        </w:tc>
      </w:tr>
      <w:tr w:rsidR="002F4487" w:rsidRPr="00A90167" w14:paraId="5650D14A" w14:textId="77777777" w:rsidTr="00C91069">
        <w:trPr>
          <w:trHeight w:val="330"/>
        </w:trPr>
        <w:tc>
          <w:tcPr>
            <w:tcW w:w="201" w:type="pct"/>
            <w:shd w:val="clear" w:color="auto" w:fill="auto"/>
            <w:noWrap/>
          </w:tcPr>
          <w:p w14:paraId="7931F222" w14:textId="77777777" w:rsidR="002F4487" w:rsidRPr="00A90167" w:rsidRDefault="002F4487" w:rsidP="00F15D0F">
            <w:pPr>
              <w:spacing w:before="200" w:line="360" w:lineRule="auto"/>
              <w:contextualSpacing/>
              <w:jc w:val="center"/>
              <w:rPr>
                <w:rFonts w:ascii="Arial Narrow" w:hAnsi="Arial Narrow" w:cs="Arial"/>
                <w:color w:val="000000"/>
                <w:sz w:val="26"/>
                <w:szCs w:val="26"/>
              </w:rPr>
            </w:pPr>
            <w:r w:rsidRPr="00A90167">
              <w:rPr>
                <w:rFonts w:ascii="Arial Narrow" w:hAnsi="Arial Narrow" w:cs="Arial"/>
                <w:color w:val="000000"/>
                <w:sz w:val="26"/>
                <w:szCs w:val="26"/>
              </w:rPr>
              <w:t>3</w:t>
            </w:r>
          </w:p>
        </w:tc>
        <w:tc>
          <w:tcPr>
            <w:tcW w:w="2060" w:type="pct"/>
            <w:shd w:val="clear" w:color="000000" w:fill="FFFFFF"/>
            <w:vAlign w:val="bottom"/>
          </w:tcPr>
          <w:p w14:paraId="0C22FAB1" w14:textId="1FE243C4" w:rsidR="002F4487" w:rsidRPr="00F15D0F" w:rsidRDefault="002F4487" w:rsidP="00C91069">
            <w:pPr>
              <w:spacing w:before="200" w:line="360" w:lineRule="auto"/>
              <w:contextualSpacing/>
              <w:rPr>
                <w:rFonts w:ascii="Arial Narrow" w:hAnsi="Arial Narrow" w:cs="Calibri"/>
                <w:color w:val="000000"/>
                <w:sz w:val="26"/>
                <w:szCs w:val="26"/>
              </w:rPr>
            </w:pPr>
            <w:r w:rsidRPr="00F15D0F">
              <w:rPr>
                <w:rFonts w:ascii="Arial Narrow" w:hAnsi="Arial Narrow" w:cs="Calibri"/>
                <w:color w:val="000000"/>
                <w:sz w:val="26"/>
                <w:szCs w:val="26"/>
              </w:rPr>
              <w:t xml:space="preserve">ООО </w:t>
            </w:r>
            <w:r>
              <w:rPr>
                <w:rFonts w:ascii="Arial Narrow" w:hAnsi="Arial Narrow" w:cs="Calibri"/>
                <w:color w:val="000000"/>
                <w:sz w:val="26"/>
                <w:szCs w:val="26"/>
              </w:rPr>
              <w:t>«</w:t>
            </w:r>
            <w:r w:rsidRPr="00C91069">
              <w:rPr>
                <w:rFonts w:ascii="Arial Narrow" w:hAnsi="Arial Narrow" w:cs="Calibri"/>
                <w:color w:val="000000"/>
                <w:sz w:val="26"/>
                <w:szCs w:val="26"/>
              </w:rPr>
              <w:t>ТД РИМ-РУС</w:t>
            </w:r>
            <w:r>
              <w:rPr>
                <w:rFonts w:ascii="Arial Narrow" w:hAnsi="Arial Narrow" w:cs="Calibri"/>
                <w:color w:val="000000"/>
                <w:sz w:val="26"/>
                <w:szCs w:val="26"/>
              </w:rPr>
              <w:t>»</w:t>
            </w:r>
          </w:p>
        </w:tc>
        <w:tc>
          <w:tcPr>
            <w:tcW w:w="1027" w:type="pct"/>
            <w:shd w:val="clear" w:color="auto" w:fill="auto"/>
            <w:noWrap/>
            <w:vAlign w:val="bottom"/>
          </w:tcPr>
          <w:p w14:paraId="34F800FD" w14:textId="3674F009" w:rsidR="002F4487" w:rsidRPr="00F15D0F" w:rsidRDefault="002F4487" w:rsidP="00F15D0F">
            <w:pPr>
              <w:spacing w:before="200" w:line="360" w:lineRule="auto"/>
              <w:ind w:right="170"/>
              <w:contextualSpacing/>
              <w:jc w:val="center"/>
              <w:rPr>
                <w:rFonts w:ascii="Arial Narrow" w:hAnsi="Arial Narrow" w:cs="Calibri"/>
                <w:color w:val="000000"/>
                <w:sz w:val="26"/>
                <w:szCs w:val="26"/>
              </w:rPr>
            </w:pPr>
            <w:r w:rsidRPr="00C91069">
              <w:rPr>
                <w:rFonts w:ascii="Arial Narrow" w:hAnsi="Arial Narrow" w:cs="Calibri"/>
                <w:color w:val="000000"/>
                <w:sz w:val="26"/>
                <w:szCs w:val="26"/>
              </w:rPr>
              <w:t>3</w:t>
            </w:r>
          </w:p>
        </w:tc>
        <w:tc>
          <w:tcPr>
            <w:tcW w:w="959" w:type="pct"/>
            <w:vAlign w:val="bottom"/>
          </w:tcPr>
          <w:p w14:paraId="294AB597" w14:textId="3F296B80" w:rsidR="002F4487" w:rsidRPr="00F15D0F" w:rsidRDefault="002F4487" w:rsidP="00F15D0F">
            <w:pPr>
              <w:spacing w:before="200" w:line="360" w:lineRule="auto"/>
              <w:ind w:right="170"/>
              <w:contextualSpacing/>
              <w:jc w:val="center"/>
              <w:rPr>
                <w:rFonts w:ascii="Arial Narrow" w:hAnsi="Arial Narrow" w:cs="Calibri"/>
                <w:color w:val="000000"/>
                <w:sz w:val="26"/>
                <w:szCs w:val="26"/>
              </w:rPr>
            </w:pPr>
            <w:r w:rsidRPr="00C91069">
              <w:rPr>
                <w:rFonts w:ascii="Arial Narrow" w:hAnsi="Arial Narrow" w:cs="Calibri"/>
                <w:color w:val="000000"/>
                <w:sz w:val="26"/>
                <w:szCs w:val="26"/>
              </w:rPr>
              <w:t>2012,5</w:t>
            </w:r>
          </w:p>
        </w:tc>
        <w:tc>
          <w:tcPr>
            <w:tcW w:w="753" w:type="pct"/>
            <w:shd w:val="clear" w:color="auto" w:fill="auto"/>
            <w:noWrap/>
            <w:vAlign w:val="bottom"/>
          </w:tcPr>
          <w:p w14:paraId="322526DE" w14:textId="330DEC5C" w:rsidR="002F4487" w:rsidRPr="00F15D0F" w:rsidRDefault="002F4487" w:rsidP="001919B1">
            <w:pPr>
              <w:spacing w:before="200" w:line="360" w:lineRule="auto"/>
              <w:ind w:right="170"/>
              <w:contextualSpacing/>
              <w:jc w:val="center"/>
              <w:rPr>
                <w:rFonts w:ascii="Arial Narrow" w:hAnsi="Arial Narrow" w:cs="Calibri"/>
                <w:color w:val="000000"/>
                <w:sz w:val="26"/>
                <w:szCs w:val="26"/>
              </w:rPr>
            </w:pPr>
            <w:r w:rsidRPr="00C91069">
              <w:rPr>
                <w:rFonts w:ascii="Arial Narrow" w:hAnsi="Arial Narrow" w:cs="Calibri"/>
                <w:color w:val="000000"/>
                <w:sz w:val="26"/>
                <w:szCs w:val="26"/>
              </w:rPr>
              <w:t>11,1%</w:t>
            </w:r>
          </w:p>
        </w:tc>
      </w:tr>
      <w:tr w:rsidR="002F4487" w:rsidRPr="00A90167" w14:paraId="52FCD8CA" w14:textId="77777777" w:rsidTr="00C91069">
        <w:trPr>
          <w:trHeight w:val="330"/>
        </w:trPr>
        <w:tc>
          <w:tcPr>
            <w:tcW w:w="201" w:type="pct"/>
            <w:shd w:val="clear" w:color="auto" w:fill="auto"/>
            <w:noWrap/>
          </w:tcPr>
          <w:p w14:paraId="7579D806" w14:textId="77777777" w:rsidR="002F4487" w:rsidRPr="00A90167" w:rsidRDefault="002F4487" w:rsidP="00F15D0F">
            <w:pPr>
              <w:spacing w:before="200" w:line="360" w:lineRule="auto"/>
              <w:contextualSpacing/>
              <w:jc w:val="center"/>
              <w:rPr>
                <w:rFonts w:ascii="Arial Narrow" w:hAnsi="Arial Narrow" w:cs="Arial"/>
                <w:color w:val="000000"/>
                <w:sz w:val="26"/>
                <w:szCs w:val="26"/>
              </w:rPr>
            </w:pPr>
            <w:r w:rsidRPr="00A90167">
              <w:rPr>
                <w:rFonts w:ascii="Arial Narrow" w:hAnsi="Arial Narrow" w:cs="Arial"/>
                <w:color w:val="000000"/>
                <w:sz w:val="26"/>
                <w:szCs w:val="26"/>
              </w:rPr>
              <w:t>4</w:t>
            </w:r>
          </w:p>
        </w:tc>
        <w:tc>
          <w:tcPr>
            <w:tcW w:w="2060" w:type="pct"/>
            <w:shd w:val="clear" w:color="000000" w:fill="FFFFFF"/>
            <w:vAlign w:val="bottom"/>
          </w:tcPr>
          <w:p w14:paraId="5E615DB5" w14:textId="5569EFD6" w:rsidR="002F4487" w:rsidRPr="00F15D0F" w:rsidRDefault="002F4487" w:rsidP="00F15D0F">
            <w:pPr>
              <w:spacing w:before="200" w:line="360" w:lineRule="auto"/>
              <w:contextualSpacing/>
              <w:rPr>
                <w:rFonts w:ascii="Arial Narrow" w:hAnsi="Arial Narrow" w:cs="Calibri"/>
                <w:color w:val="000000"/>
                <w:sz w:val="26"/>
                <w:szCs w:val="26"/>
              </w:rPr>
            </w:pPr>
            <w:r w:rsidRPr="00C91069">
              <w:rPr>
                <w:rFonts w:ascii="Arial Narrow" w:hAnsi="Arial Narrow" w:cs="Calibri"/>
                <w:color w:val="000000"/>
                <w:sz w:val="26"/>
                <w:szCs w:val="26"/>
              </w:rPr>
              <w:t xml:space="preserve">ООО «Световые </w:t>
            </w:r>
            <w:r w:rsidRPr="00F15D0F">
              <w:rPr>
                <w:rFonts w:ascii="Arial Narrow" w:hAnsi="Arial Narrow" w:cs="Calibri"/>
                <w:color w:val="000000"/>
                <w:sz w:val="26"/>
                <w:szCs w:val="26"/>
              </w:rPr>
              <w:t>технологии ЭСКО</w:t>
            </w:r>
            <w:r w:rsidRPr="00C91069">
              <w:rPr>
                <w:rFonts w:ascii="Arial Narrow" w:hAnsi="Arial Narrow" w:cs="Calibri"/>
                <w:color w:val="000000"/>
                <w:sz w:val="26"/>
                <w:szCs w:val="26"/>
              </w:rPr>
              <w:t>»</w:t>
            </w:r>
          </w:p>
        </w:tc>
        <w:tc>
          <w:tcPr>
            <w:tcW w:w="1027" w:type="pct"/>
            <w:shd w:val="clear" w:color="auto" w:fill="auto"/>
            <w:noWrap/>
            <w:vAlign w:val="bottom"/>
          </w:tcPr>
          <w:p w14:paraId="5854C896" w14:textId="58E121DB" w:rsidR="002F4487" w:rsidRPr="00F15D0F" w:rsidRDefault="002F4487" w:rsidP="001919B1">
            <w:pPr>
              <w:spacing w:before="200" w:line="360" w:lineRule="auto"/>
              <w:ind w:right="170"/>
              <w:contextualSpacing/>
              <w:jc w:val="center"/>
              <w:rPr>
                <w:rFonts w:ascii="Arial Narrow" w:hAnsi="Arial Narrow" w:cs="Calibri"/>
                <w:color w:val="000000"/>
                <w:sz w:val="26"/>
                <w:szCs w:val="26"/>
              </w:rPr>
            </w:pPr>
            <w:r w:rsidRPr="00C91069">
              <w:rPr>
                <w:rFonts w:ascii="Arial Narrow" w:hAnsi="Arial Narrow" w:cs="Calibri"/>
                <w:color w:val="000000"/>
                <w:sz w:val="26"/>
                <w:szCs w:val="26"/>
              </w:rPr>
              <w:t>3</w:t>
            </w:r>
          </w:p>
        </w:tc>
        <w:tc>
          <w:tcPr>
            <w:tcW w:w="959" w:type="pct"/>
            <w:vAlign w:val="bottom"/>
          </w:tcPr>
          <w:p w14:paraId="47A0088B" w14:textId="4FDCB5E2" w:rsidR="002F4487" w:rsidRPr="00F15D0F" w:rsidRDefault="002F4487" w:rsidP="001919B1">
            <w:pPr>
              <w:spacing w:before="200" w:line="360" w:lineRule="auto"/>
              <w:ind w:right="170"/>
              <w:contextualSpacing/>
              <w:jc w:val="center"/>
              <w:rPr>
                <w:rFonts w:ascii="Arial Narrow" w:hAnsi="Arial Narrow" w:cs="Calibri"/>
                <w:color w:val="000000"/>
                <w:sz w:val="26"/>
                <w:szCs w:val="26"/>
              </w:rPr>
            </w:pPr>
            <w:r w:rsidRPr="00C91069">
              <w:rPr>
                <w:rFonts w:ascii="Arial Narrow" w:hAnsi="Arial Narrow" w:cs="Calibri"/>
                <w:color w:val="000000"/>
                <w:sz w:val="26"/>
                <w:szCs w:val="26"/>
              </w:rPr>
              <w:t>1227,0</w:t>
            </w:r>
          </w:p>
        </w:tc>
        <w:tc>
          <w:tcPr>
            <w:tcW w:w="753" w:type="pct"/>
            <w:shd w:val="clear" w:color="auto" w:fill="auto"/>
            <w:noWrap/>
            <w:vAlign w:val="bottom"/>
          </w:tcPr>
          <w:p w14:paraId="6174A578" w14:textId="613A8B72" w:rsidR="002F4487" w:rsidRPr="00F15D0F" w:rsidRDefault="002F4487" w:rsidP="001919B1">
            <w:pPr>
              <w:spacing w:before="200" w:line="360" w:lineRule="auto"/>
              <w:ind w:right="170"/>
              <w:contextualSpacing/>
              <w:jc w:val="center"/>
              <w:rPr>
                <w:rFonts w:ascii="Arial Narrow" w:hAnsi="Arial Narrow" w:cs="Calibri"/>
                <w:color w:val="000000"/>
                <w:sz w:val="26"/>
                <w:szCs w:val="26"/>
              </w:rPr>
            </w:pPr>
            <w:r w:rsidRPr="00C91069">
              <w:rPr>
                <w:rFonts w:ascii="Arial Narrow" w:hAnsi="Arial Narrow" w:cs="Calibri"/>
                <w:color w:val="000000"/>
                <w:sz w:val="26"/>
                <w:szCs w:val="26"/>
              </w:rPr>
              <w:t>11,1%</w:t>
            </w:r>
          </w:p>
        </w:tc>
      </w:tr>
      <w:tr w:rsidR="002F4487" w:rsidRPr="00A90167" w14:paraId="7E437EED" w14:textId="77777777" w:rsidTr="00C91069">
        <w:trPr>
          <w:trHeight w:val="330"/>
        </w:trPr>
        <w:tc>
          <w:tcPr>
            <w:tcW w:w="201" w:type="pct"/>
            <w:shd w:val="clear" w:color="auto" w:fill="auto"/>
            <w:noWrap/>
          </w:tcPr>
          <w:p w14:paraId="4915A250" w14:textId="77777777" w:rsidR="002F4487" w:rsidRPr="00A90167" w:rsidRDefault="002F4487" w:rsidP="00F15D0F">
            <w:pPr>
              <w:spacing w:before="200" w:line="360" w:lineRule="auto"/>
              <w:contextualSpacing/>
              <w:jc w:val="center"/>
              <w:rPr>
                <w:rFonts w:ascii="Arial Narrow" w:hAnsi="Arial Narrow" w:cs="Arial"/>
                <w:color w:val="000000"/>
                <w:sz w:val="26"/>
                <w:szCs w:val="26"/>
              </w:rPr>
            </w:pPr>
            <w:r w:rsidRPr="00A90167">
              <w:rPr>
                <w:rFonts w:ascii="Arial Narrow" w:hAnsi="Arial Narrow" w:cs="Arial"/>
                <w:color w:val="000000"/>
                <w:sz w:val="26"/>
                <w:szCs w:val="26"/>
              </w:rPr>
              <w:t>5</w:t>
            </w:r>
          </w:p>
        </w:tc>
        <w:tc>
          <w:tcPr>
            <w:tcW w:w="2060" w:type="pct"/>
            <w:shd w:val="clear" w:color="000000" w:fill="FFFFFF"/>
            <w:vAlign w:val="bottom"/>
          </w:tcPr>
          <w:p w14:paraId="5E00A43D" w14:textId="1E048748" w:rsidR="002F4487" w:rsidRPr="00F15D0F" w:rsidRDefault="002F4487" w:rsidP="00C91069">
            <w:pPr>
              <w:spacing w:before="200" w:line="360" w:lineRule="auto"/>
              <w:contextualSpacing/>
              <w:rPr>
                <w:rFonts w:ascii="Arial Narrow" w:hAnsi="Arial Narrow" w:cs="Calibri"/>
                <w:color w:val="000000"/>
                <w:sz w:val="26"/>
                <w:szCs w:val="26"/>
              </w:rPr>
            </w:pPr>
            <w:r w:rsidRPr="00C91069">
              <w:rPr>
                <w:rFonts w:ascii="Arial Narrow" w:hAnsi="Arial Narrow" w:cs="Calibri"/>
                <w:color w:val="000000"/>
                <w:sz w:val="26"/>
                <w:szCs w:val="26"/>
              </w:rPr>
              <w:t>ООО «</w:t>
            </w:r>
            <w:proofErr w:type="spellStart"/>
            <w:r w:rsidRPr="00C91069">
              <w:rPr>
                <w:rFonts w:ascii="Arial Narrow" w:hAnsi="Arial Narrow" w:cs="Calibri"/>
                <w:color w:val="000000"/>
                <w:sz w:val="26"/>
                <w:szCs w:val="26"/>
              </w:rPr>
              <w:t>Хевел</w:t>
            </w:r>
            <w:proofErr w:type="spellEnd"/>
            <w:r w:rsidRPr="00C91069">
              <w:rPr>
                <w:rFonts w:ascii="Arial Narrow" w:hAnsi="Arial Narrow" w:cs="Calibri"/>
                <w:color w:val="000000"/>
                <w:sz w:val="26"/>
                <w:szCs w:val="26"/>
              </w:rPr>
              <w:t xml:space="preserve"> Энергосервис»</w:t>
            </w:r>
          </w:p>
        </w:tc>
        <w:tc>
          <w:tcPr>
            <w:tcW w:w="1027" w:type="pct"/>
            <w:shd w:val="clear" w:color="auto" w:fill="auto"/>
            <w:noWrap/>
            <w:vAlign w:val="bottom"/>
          </w:tcPr>
          <w:p w14:paraId="59A99572" w14:textId="2EC69A17" w:rsidR="002F4487" w:rsidRPr="00F15D0F" w:rsidRDefault="002F4487" w:rsidP="00F15D0F">
            <w:pPr>
              <w:spacing w:before="200" w:line="360" w:lineRule="auto"/>
              <w:ind w:right="170"/>
              <w:contextualSpacing/>
              <w:jc w:val="center"/>
              <w:rPr>
                <w:rFonts w:ascii="Arial Narrow" w:hAnsi="Arial Narrow" w:cs="Calibri"/>
                <w:color w:val="000000"/>
                <w:sz w:val="26"/>
                <w:szCs w:val="26"/>
              </w:rPr>
            </w:pPr>
            <w:r w:rsidRPr="00C91069">
              <w:rPr>
                <w:rFonts w:ascii="Arial Narrow" w:hAnsi="Arial Narrow" w:cs="Calibri"/>
                <w:color w:val="000000"/>
                <w:sz w:val="26"/>
                <w:szCs w:val="26"/>
              </w:rPr>
              <w:t>2</w:t>
            </w:r>
          </w:p>
        </w:tc>
        <w:tc>
          <w:tcPr>
            <w:tcW w:w="959" w:type="pct"/>
            <w:vAlign w:val="bottom"/>
          </w:tcPr>
          <w:p w14:paraId="59D715B9" w14:textId="14124265" w:rsidR="002F4487" w:rsidRPr="00F15D0F" w:rsidRDefault="002F4487" w:rsidP="00F15D0F">
            <w:pPr>
              <w:spacing w:before="200" w:line="360" w:lineRule="auto"/>
              <w:ind w:right="170"/>
              <w:contextualSpacing/>
              <w:jc w:val="center"/>
              <w:rPr>
                <w:rFonts w:ascii="Arial Narrow" w:hAnsi="Arial Narrow" w:cs="Calibri"/>
                <w:color w:val="000000"/>
                <w:sz w:val="26"/>
                <w:szCs w:val="26"/>
              </w:rPr>
            </w:pPr>
            <w:r w:rsidRPr="00C91069">
              <w:rPr>
                <w:rFonts w:ascii="Arial Narrow" w:hAnsi="Arial Narrow" w:cs="Calibri"/>
                <w:color w:val="000000"/>
                <w:sz w:val="26"/>
                <w:szCs w:val="26"/>
              </w:rPr>
              <w:t>2649,6</w:t>
            </w:r>
          </w:p>
        </w:tc>
        <w:tc>
          <w:tcPr>
            <w:tcW w:w="753" w:type="pct"/>
            <w:shd w:val="clear" w:color="auto" w:fill="auto"/>
            <w:noWrap/>
            <w:vAlign w:val="bottom"/>
          </w:tcPr>
          <w:p w14:paraId="2B6935D9" w14:textId="1B89CE99" w:rsidR="002F4487" w:rsidRPr="00F15D0F" w:rsidRDefault="002F4487" w:rsidP="001919B1">
            <w:pPr>
              <w:spacing w:before="200" w:line="360" w:lineRule="auto"/>
              <w:ind w:right="170"/>
              <w:contextualSpacing/>
              <w:jc w:val="center"/>
              <w:rPr>
                <w:rFonts w:ascii="Arial Narrow" w:hAnsi="Arial Narrow" w:cs="Calibri"/>
                <w:color w:val="000000"/>
                <w:sz w:val="26"/>
                <w:szCs w:val="26"/>
              </w:rPr>
            </w:pPr>
            <w:r w:rsidRPr="00C91069">
              <w:rPr>
                <w:rFonts w:ascii="Arial Narrow" w:hAnsi="Arial Narrow" w:cs="Calibri"/>
                <w:color w:val="000000"/>
                <w:sz w:val="26"/>
                <w:szCs w:val="26"/>
              </w:rPr>
              <w:t>7,4%</w:t>
            </w:r>
          </w:p>
        </w:tc>
      </w:tr>
      <w:bookmarkEnd w:id="16"/>
      <w:bookmarkEnd w:id="17"/>
    </w:tbl>
    <w:p w14:paraId="7DFEBC85" w14:textId="77777777" w:rsidR="00932076" w:rsidRPr="00932076" w:rsidRDefault="00932076" w:rsidP="00C91069">
      <w:pPr>
        <w:rPr>
          <w:rFonts w:ascii="Arial" w:hAnsi="Arial" w:cs="Arial"/>
          <w:sz w:val="22"/>
        </w:rPr>
      </w:pPr>
    </w:p>
    <w:p w14:paraId="287976EC" w14:textId="77777777" w:rsidR="001A76A4" w:rsidRDefault="001A76A4" w:rsidP="00C91069">
      <w:pPr>
        <w:rPr>
          <w:rFonts w:ascii="Arial" w:hAnsi="Arial" w:cs="Arial"/>
          <w:sz w:val="22"/>
        </w:rPr>
        <w:sectPr w:rsidR="001A76A4" w:rsidSect="008E599B">
          <w:footerReference w:type="default" r:id="rId13"/>
          <w:footerReference w:type="first" r:id="rId14"/>
          <w:pgSz w:w="11906" w:h="16838"/>
          <w:pgMar w:top="1134" w:right="851" w:bottom="1134" w:left="1701" w:header="709" w:footer="0" w:gutter="0"/>
          <w:pgNumType w:start="0"/>
          <w:cols w:space="708"/>
          <w:titlePg/>
          <w:docGrid w:linePitch="381"/>
        </w:sectPr>
      </w:pPr>
    </w:p>
    <w:p w14:paraId="08974F20" w14:textId="77777777" w:rsidR="001A76A4" w:rsidRDefault="001A76A4" w:rsidP="001A76A4">
      <w:pPr>
        <w:spacing w:before="240" w:after="240"/>
        <w:ind w:left="-992"/>
        <w:contextualSpacing/>
        <w:jc w:val="both"/>
        <w:rPr>
          <w:rFonts w:ascii="Arial" w:eastAsia="Arial Unicode MS" w:hAnsi="Arial" w:cs="Arial"/>
          <w:spacing w:val="-6"/>
          <w:sz w:val="24"/>
          <w:szCs w:val="24"/>
        </w:rPr>
      </w:pPr>
      <w:r>
        <w:rPr>
          <w:rFonts w:ascii="Arial" w:eastAsia="Arial Unicode MS" w:hAnsi="Arial" w:cs="Arial"/>
          <w:spacing w:val="-6"/>
          <w:sz w:val="24"/>
          <w:szCs w:val="24"/>
        </w:rPr>
        <w:lastRenderedPageBreak/>
        <w:t>Бо</w:t>
      </w:r>
      <w:r w:rsidRPr="00AA2DB1">
        <w:rPr>
          <w:rFonts w:ascii="Arial" w:eastAsia="Arial Unicode MS" w:hAnsi="Arial" w:cs="Arial"/>
          <w:spacing w:val="-6"/>
          <w:sz w:val="24"/>
          <w:szCs w:val="24"/>
        </w:rPr>
        <w:t>лее подробны</w:t>
      </w:r>
      <w:r>
        <w:rPr>
          <w:rFonts w:ascii="Arial" w:eastAsia="Arial Unicode MS" w:hAnsi="Arial" w:cs="Arial"/>
          <w:spacing w:val="-6"/>
          <w:sz w:val="24"/>
          <w:szCs w:val="24"/>
        </w:rPr>
        <w:t>е</w:t>
      </w:r>
      <w:r w:rsidRPr="00AA2DB1">
        <w:rPr>
          <w:rFonts w:ascii="Arial" w:eastAsia="Arial Unicode MS" w:hAnsi="Arial" w:cs="Arial"/>
          <w:spacing w:val="-6"/>
          <w:sz w:val="24"/>
          <w:szCs w:val="24"/>
        </w:rPr>
        <w:t xml:space="preserve"> результат</w:t>
      </w:r>
      <w:r>
        <w:rPr>
          <w:rFonts w:ascii="Arial" w:eastAsia="Arial Unicode MS" w:hAnsi="Arial" w:cs="Arial"/>
          <w:spacing w:val="-6"/>
          <w:sz w:val="24"/>
          <w:szCs w:val="24"/>
        </w:rPr>
        <w:t>ы</w:t>
      </w:r>
      <w:r w:rsidRPr="00AA2DB1">
        <w:rPr>
          <w:rFonts w:ascii="Arial" w:eastAsia="Arial Unicode MS" w:hAnsi="Arial" w:cs="Arial"/>
          <w:spacing w:val="-6"/>
          <w:sz w:val="24"/>
          <w:szCs w:val="24"/>
        </w:rPr>
        <w:t xml:space="preserve"> исследования </w:t>
      </w:r>
      <w:r>
        <w:rPr>
          <w:rFonts w:ascii="Arial" w:eastAsia="Arial Unicode MS" w:hAnsi="Arial" w:cs="Arial"/>
          <w:spacing w:val="-6"/>
          <w:sz w:val="24"/>
          <w:szCs w:val="24"/>
        </w:rPr>
        <w:t>представлены</w:t>
      </w:r>
      <w:r w:rsidRPr="00AA2DB1">
        <w:rPr>
          <w:rFonts w:ascii="Arial" w:eastAsia="Arial Unicode MS" w:hAnsi="Arial" w:cs="Arial"/>
          <w:spacing w:val="-6"/>
          <w:sz w:val="24"/>
          <w:szCs w:val="24"/>
        </w:rPr>
        <w:t xml:space="preserve"> в расширенной версии обзора РАЭСКО «Российский рынок энергосервиса – 2019». </w:t>
      </w:r>
    </w:p>
    <w:p w14:paraId="2FC33A92" w14:textId="77777777" w:rsidR="001A76A4" w:rsidRPr="00AA2DB1" w:rsidRDefault="001A76A4" w:rsidP="001A76A4">
      <w:pPr>
        <w:spacing w:before="240" w:after="240"/>
        <w:ind w:left="-992"/>
        <w:contextualSpacing/>
        <w:jc w:val="both"/>
        <w:rPr>
          <w:rFonts w:ascii="Arial" w:eastAsia="Arial Unicode MS" w:hAnsi="Arial" w:cs="Arial"/>
          <w:spacing w:val="-6"/>
          <w:sz w:val="24"/>
          <w:szCs w:val="24"/>
        </w:rPr>
      </w:pPr>
    </w:p>
    <w:tbl>
      <w:tblPr>
        <w:tblStyle w:val="a8"/>
        <w:tblW w:w="9782" w:type="dxa"/>
        <w:tblInd w:w="-9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8"/>
        <w:gridCol w:w="3118"/>
        <w:gridCol w:w="3686"/>
      </w:tblGrid>
      <w:tr w:rsidR="001A76A4" w:rsidRPr="00AA2DB1" w14:paraId="551D7C5D" w14:textId="77777777" w:rsidTr="00F85F49">
        <w:trPr>
          <w:trHeight w:hRule="exact" w:val="573"/>
        </w:trPr>
        <w:tc>
          <w:tcPr>
            <w:tcW w:w="2978" w:type="dxa"/>
            <w:vMerge w:val="restart"/>
          </w:tcPr>
          <w:p w14:paraId="6FAAB280" w14:textId="77777777" w:rsidR="001A76A4" w:rsidRPr="00AA2DB1" w:rsidRDefault="001A76A4" w:rsidP="00F85F4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A2DB1">
              <w:rPr>
                <w:noProof/>
                <w:sz w:val="24"/>
                <w:szCs w:val="24"/>
              </w:rPr>
              <w:drawing>
                <wp:inline distT="0" distB="0" distL="0" distR="0" wp14:anchorId="2591DEC2" wp14:editId="681B729E">
                  <wp:extent cx="1352550" cy="1763287"/>
                  <wp:effectExtent l="57150" t="19050" r="57150" b="10414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6067" cy="178090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50800" dist="38100" dir="5400000" algn="t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8" w:type="dxa"/>
          </w:tcPr>
          <w:p w14:paraId="028ED2F0" w14:textId="77777777" w:rsidR="001A76A4" w:rsidRPr="000E08DC" w:rsidRDefault="001A76A4" w:rsidP="00F85F49">
            <w:pPr>
              <w:spacing w:before="240" w:after="120"/>
              <w:contextualSpacing/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  <w:shd w:val="clear" w:color="auto" w:fill="FFFFFF"/>
              </w:rPr>
              <w:t>Дата опубликования</w:t>
            </w:r>
            <w:r w:rsidRPr="000E08DC">
              <w:rPr>
                <w:rFonts w:ascii="Arial Narrow" w:hAnsi="Arial Narrow" w:cs="Arial"/>
                <w:b/>
                <w:sz w:val="24"/>
                <w:szCs w:val="24"/>
                <w:shd w:val="clear" w:color="auto" w:fill="FFFFFF"/>
              </w:rPr>
              <w:t>:</w:t>
            </w:r>
          </w:p>
        </w:tc>
        <w:tc>
          <w:tcPr>
            <w:tcW w:w="3686" w:type="dxa"/>
          </w:tcPr>
          <w:p w14:paraId="3C3EED2C" w14:textId="77777777" w:rsidR="001A76A4" w:rsidRPr="000E08DC" w:rsidRDefault="001A76A4" w:rsidP="00F85F49">
            <w:pPr>
              <w:spacing w:before="240" w:after="120"/>
              <w:contextualSpacing/>
              <w:jc w:val="both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eastAsia="Arial Unicode MS" w:hAnsi="Arial Narrow" w:cs="Arial"/>
                <w:spacing w:val="-6"/>
                <w:sz w:val="24"/>
                <w:szCs w:val="24"/>
              </w:rPr>
              <w:t xml:space="preserve">29 </w:t>
            </w:r>
            <w:r w:rsidRPr="000E08DC">
              <w:rPr>
                <w:rFonts w:ascii="Arial Narrow" w:eastAsia="Arial Unicode MS" w:hAnsi="Arial Narrow" w:cs="Arial"/>
                <w:spacing w:val="-6"/>
                <w:sz w:val="24"/>
                <w:szCs w:val="24"/>
              </w:rPr>
              <w:t>июн</w:t>
            </w:r>
            <w:r>
              <w:rPr>
                <w:rFonts w:ascii="Arial Narrow" w:eastAsia="Arial Unicode MS" w:hAnsi="Arial Narrow" w:cs="Arial"/>
                <w:spacing w:val="-6"/>
                <w:sz w:val="24"/>
                <w:szCs w:val="24"/>
              </w:rPr>
              <w:t>я</w:t>
            </w:r>
            <w:r w:rsidRPr="000E08DC">
              <w:rPr>
                <w:rFonts w:ascii="Arial Narrow" w:eastAsia="Arial Unicode MS" w:hAnsi="Arial Narrow" w:cs="Arial"/>
                <w:spacing w:val="-6"/>
                <w:sz w:val="24"/>
                <w:szCs w:val="24"/>
              </w:rPr>
              <w:t xml:space="preserve"> 2020 г.</w:t>
            </w:r>
          </w:p>
        </w:tc>
      </w:tr>
      <w:tr w:rsidR="001A76A4" w:rsidRPr="00AA2DB1" w14:paraId="016F59FF" w14:textId="77777777" w:rsidTr="00F85F49">
        <w:trPr>
          <w:trHeight w:val="573"/>
        </w:trPr>
        <w:tc>
          <w:tcPr>
            <w:tcW w:w="2978" w:type="dxa"/>
            <w:vMerge/>
          </w:tcPr>
          <w:p w14:paraId="6738E249" w14:textId="77777777" w:rsidR="001A76A4" w:rsidRPr="00AA2DB1" w:rsidRDefault="001A76A4" w:rsidP="00F85F49">
            <w:pPr>
              <w:contextualSpacing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14:paraId="0C4DF6F2" w14:textId="77777777" w:rsidR="001A76A4" w:rsidRPr="000E08DC" w:rsidRDefault="001A76A4" w:rsidP="00F85F49">
            <w:pPr>
              <w:spacing w:after="120"/>
              <w:contextualSpacing/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0E08DC">
              <w:rPr>
                <w:rFonts w:ascii="Arial Narrow" w:hAnsi="Arial Narrow" w:cs="Arial"/>
                <w:b/>
                <w:sz w:val="24"/>
                <w:szCs w:val="24"/>
              </w:rPr>
              <w:t>Способ предоставления</w:t>
            </w:r>
            <w:r w:rsidRPr="000E08DC">
              <w:rPr>
                <w:rFonts w:ascii="Arial Narrow" w:hAnsi="Arial Narrow" w:cs="Arial"/>
                <w:b/>
                <w:sz w:val="24"/>
                <w:szCs w:val="24"/>
                <w:lang w:val="en-US"/>
              </w:rPr>
              <w:t>:</w:t>
            </w:r>
          </w:p>
        </w:tc>
        <w:tc>
          <w:tcPr>
            <w:tcW w:w="3686" w:type="dxa"/>
          </w:tcPr>
          <w:p w14:paraId="26074F06" w14:textId="77777777" w:rsidR="001A76A4" w:rsidRPr="000E08DC" w:rsidRDefault="001A76A4" w:rsidP="00F85F49">
            <w:pPr>
              <w:spacing w:after="120"/>
              <w:contextualSpacing/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0E08DC">
              <w:rPr>
                <w:rFonts w:ascii="Arial Narrow" w:hAnsi="Arial Narrow" w:cs="Arial"/>
                <w:sz w:val="24"/>
                <w:szCs w:val="24"/>
              </w:rPr>
              <w:t>в электронном виде</w:t>
            </w:r>
          </w:p>
        </w:tc>
      </w:tr>
      <w:tr w:rsidR="001A76A4" w:rsidRPr="00AA2DB1" w14:paraId="2632E02A" w14:textId="77777777" w:rsidTr="00F85F49">
        <w:trPr>
          <w:trHeight w:val="573"/>
        </w:trPr>
        <w:tc>
          <w:tcPr>
            <w:tcW w:w="2978" w:type="dxa"/>
            <w:vMerge/>
          </w:tcPr>
          <w:p w14:paraId="27DC43AF" w14:textId="77777777" w:rsidR="001A76A4" w:rsidRPr="00AA2DB1" w:rsidRDefault="001A76A4" w:rsidP="00F85F49">
            <w:pPr>
              <w:contextualSpacing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14:paraId="481D6552" w14:textId="77777777" w:rsidR="001A76A4" w:rsidRPr="000E08DC" w:rsidRDefault="001A76A4" w:rsidP="00F85F49">
            <w:pPr>
              <w:spacing w:before="120" w:after="120"/>
              <w:contextualSpacing/>
              <w:rPr>
                <w:rFonts w:ascii="Arial Narrow" w:hAnsi="Arial Narrow"/>
                <w:b/>
                <w:sz w:val="24"/>
                <w:szCs w:val="24"/>
              </w:rPr>
            </w:pPr>
            <w:r w:rsidRPr="000E08DC">
              <w:rPr>
                <w:rFonts w:ascii="Arial Narrow" w:eastAsia="Arial Unicode MS" w:hAnsi="Arial Narrow" w:cs="Arial"/>
                <w:b/>
                <w:spacing w:val="-6"/>
                <w:sz w:val="24"/>
                <w:szCs w:val="24"/>
              </w:rPr>
              <w:t xml:space="preserve">По вопросам приобретения: </w:t>
            </w:r>
          </w:p>
          <w:p w14:paraId="2AC4CA7A" w14:textId="77777777" w:rsidR="001A76A4" w:rsidRPr="000E08DC" w:rsidRDefault="001A76A4" w:rsidP="00F85F49">
            <w:pPr>
              <w:spacing w:after="120"/>
              <w:contextualSpacing/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14:paraId="5A9877A5" w14:textId="77777777" w:rsidR="001A76A4" w:rsidRPr="000E08DC" w:rsidRDefault="001A76A4" w:rsidP="00F85F49">
            <w:pPr>
              <w:spacing w:after="120"/>
              <w:contextualSpacing/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0E08DC">
              <w:rPr>
                <w:rFonts w:ascii="Arial Narrow" w:eastAsia="Arial Unicode MS" w:hAnsi="Arial Narrow" w:cs="Arial"/>
                <w:spacing w:val="-6"/>
                <w:sz w:val="24"/>
                <w:szCs w:val="24"/>
              </w:rPr>
              <w:t>info@escorussia.ru</w:t>
            </w:r>
          </w:p>
        </w:tc>
      </w:tr>
      <w:tr w:rsidR="001A76A4" w:rsidRPr="00AA2DB1" w14:paraId="3FC4C596" w14:textId="77777777" w:rsidTr="00F85F49">
        <w:trPr>
          <w:trHeight w:val="1076"/>
        </w:trPr>
        <w:tc>
          <w:tcPr>
            <w:tcW w:w="2978" w:type="dxa"/>
            <w:vMerge/>
          </w:tcPr>
          <w:p w14:paraId="08CE8254" w14:textId="77777777" w:rsidR="001A76A4" w:rsidRPr="00AA2DB1" w:rsidRDefault="001A76A4" w:rsidP="00F85F49">
            <w:pPr>
              <w:contextualSpacing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14:paraId="756A8689" w14:textId="77777777" w:rsidR="001A76A4" w:rsidRPr="000E08DC" w:rsidRDefault="001A76A4" w:rsidP="00F85F49">
            <w:pPr>
              <w:spacing w:after="120"/>
              <w:contextualSpacing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14:paraId="12B8348D" w14:textId="77777777" w:rsidR="001A76A4" w:rsidRPr="000E08DC" w:rsidRDefault="001A76A4" w:rsidP="00F85F49">
            <w:pPr>
              <w:spacing w:after="120"/>
              <w:contextualSpacing/>
              <w:rPr>
                <w:rFonts w:ascii="Arial Narrow" w:hAnsi="Arial Narrow" w:cs="Arial"/>
                <w:sz w:val="24"/>
                <w:szCs w:val="24"/>
              </w:rPr>
            </w:pPr>
          </w:p>
        </w:tc>
      </w:tr>
    </w:tbl>
    <w:p w14:paraId="7ADCE674" w14:textId="77777777" w:rsidR="001A76A4" w:rsidRDefault="001A76A4" w:rsidP="001A76A4">
      <w:pPr>
        <w:pStyle w:val="a4"/>
        <w:spacing w:line="276" w:lineRule="auto"/>
        <w:ind w:left="-851"/>
        <w:jc w:val="both"/>
        <w:rPr>
          <w:rFonts w:ascii="Arial" w:eastAsia="Calibri" w:hAnsi="Arial" w:cs="Arial"/>
          <w:sz w:val="24"/>
          <w:szCs w:val="24"/>
        </w:rPr>
      </w:pPr>
    </w:p>
    <w:p w14:paraId="0781DD9D" w14:textId="77777777" w:rsidR="001A76A4" w:rsidRPr="00AA2DB1" w:rsidRDefault="001A76A4" w:rsidP="001A76A4">
      <w:pPr>
        <w:pStyle w:val="a4"/>
        <w:spacing w:line="276" w:lineRule="auto"/>
        <w:ind w:left="-851"/>
        <w:jc w:val="both"/>
        <w:rPr>
          <w:rFonts w:ascii="Arial" w:eastAsia="Calibri" w:hAnsi="Arial" w:cs="Arial"/>
          <w:sz w:val="24"/>
          <w:szCs w:val="24"/>
        </w:rPr>
      </w:pPr>
      <w:r w:rsidRPr="004B68FF">
        <w:rPr>
          <w:rFonts w:ascii="Arial" w:eastAsia="Calibri" w:hAnsi="Arial" w:cs="Arial"/>
          <w:b/>
          <w:bCs/>
          <w:sz w:val="24"/>
          <w:szCs w:val="24"/>
        </w:rPr>
        <w:t xml:space="preserve">Расширенная версия </w:t>
      </w:r>
      <w:r w:rsidRPr="004B68FF">
        <w:rPr>
          <w:rFonts w:ascii="Arial" w:eastAsia="Arial Unicode MS" w:hAnsi="Arial" w:cs="Arial"/>
          <w:b/>
          <w:bCs/>
          <w:spacing w:val="-6"/>
          <w:sz w:val="24"/>
          <w:szCs w:val="24"/>
        </w:rPr>
        <w:t>обзора РАЭСКО «Российский рынок энергосервиса – 2019»</w:t>
      </w:r>
      <w:r>
        <w:rPr>
          <w:rFonts w:ascii="Arial" w:eastAsia="Arial Unicode MS" w:hAnsi="Arial" w:cs="Arial"/>
          <w:spacing w:val="-6"/>
          <w:sz w:val="24"/>
          <w:szCs w:val="24"/>
        </w:rPr>
        <w:t xml:space="preserve"> </w:t>
      </w:r>
      <w:r w:rsidRPr="00AA2DB1">
        <w:rPr>
          <w:rFonts w:ascii="Arial" w:eastAsia="Calibri" w:hAnsi="Arial" w:cs="Arial"/>
          <w:sz w:val="24"/>
          <w:szCs w:val="24"/>
        </w:rPr>
        <w:t xml:space="preserve">дополняет краткий обзор детализированными статистическими данными и аналитическими </w:t>
      </w:r>
      <w:r>
        <w:rPr>
          <w:rFonts w:ascii="Arial" w:eastAsia="Calibri" w:hAnsi="Arial" w:cs="Arial"/>
          <w:sz w:val="24"/>
          <w:szCs w:val="24"/>
        </w:rPr>
        <w:t>материалами</w:t>
      </w:r>
      <w:r w:rsidRPr="00AA2DB1">
        <w:rPr>
          <w:rFonts w:ascii="Arial" w:eastAsia="Calibri" w:hAnsi="Arial" w:cs="Arial"/>
          <w:sz w:val="24"/>
          <w:szCs w:val="24"/>
        </w:rPr>
        <w:t xml:space="preserve">, формируя полную картину о рынке энергосервисных </w:t>
      </w:r>
      <w:r>
        <w:rPr>
          <w:rFonts w:ascii="Arial" w:eastAsia="Calibri" w:hAnsi="Arial" w:cs="Arial"/>
          <w:sz w:val="24"/>
          <w:szCs w:val="24"/>
        </w:rPr>
        <w:t>услуг</w:t>
      </w:r>
      <w:r w:rsidRPr="00AA2DB1">
        <w:rPr>
          <w:rFonts w:ascii="Arial" w:eastAsia="Calibri" w:hAnsi="Arial" w:cs="Arial"/>
          <w:sz w:val="24"/>
          <w:szCs w:val="24"/>
        </w:rPr>
        <w:t xml:space="preserve"> в 2019 г. </w:t>
      </w:r>
    </w:p>
    <w:p w14:paraId="1C1F920D" w14:textId="77777777" w:rsidR="001A76A4" w:rsidRPr="00AA2DB1" w:rsidRDefault="001A76A4" w:rsidP="001A76A4">
      <w:pPr>
        <w:pStyle w:val="a4"/>
        <w:spacing w:before="120" w:line="276" w:lineRule="auto"/>
        <w:ind w:left="-851"/>
        <w:jc w:val="both"/>
        <w:rPr>
          <w:rFonts w:ascii="Arial" w:eastAsia="Calibri" w:hAnsi="Arial" w:cs="Arial"/>
          <w:sz w:val="24"/>
          <w:szCs w:val="24"/>
        </w:rPr>
      </w:pPr>
      <w:r w:rsidRPr="00AA2DB1">
        <w:rPr>
          <w:rFonts w:ascii="Arial" w:eastAsia="Calibri" w:hAnsi="Arial" w:cs="Arial"/>
          <w:sz w:val="24"/>
          <w:szCs w:val="24"/>
        </w:rPr>
        <w:t xml:space="preserve">В обзоре использованы методы </w:t>
      </w:r>
      <w:r w:rsidRPr="00536508">
        <w:rPr>
          <w:rFonts w:ascii="Arial" w:eastAsia="Calibri" w:hAnsi="Arial" w:cs="Arial"/>
          <w:b/>
          <w:sz w:val="24"/>
          <w:szCs w:val="24"/>
        </w:rPr>
        <w:t>стоимостной и количественной оценки объема рынка</w:t>
      </w:r>
      <w:r w:rsidRPr="00AA2DB1">
        <w:rPr>
          <w:rFonts w:ascii="Arial" w:eastAsia="Calibri" w:hAnsi="Arial" w:cs="Arial"/>
          <w:sz w:val="24"/>
          <w:szCs w:val="24"/>
        </w:rPr>
        <w:t xml:space="preserve">, а также </w:t>
      </w:r>
      <w:r w:rsidRPr="00536508">
        <w:rPr>
          <w:rFonts w:ascii="Arial" w:eastAsia="Calibri" w:hAnsi="Arial" w:cs="Arial"/>
          <w:b/>
          <w:sz w:val="24"/>
          <w:szCs w:val="24"/>
        </w:rPr>
        <w:t>ранжирование</w:t>
      </w:r>
      <w:r w:rsidRPr="00AA2DB1">
        <w:rPr>
          <w:rFonts w:ascii="Arial" w:eastAsia="Calibri" w:hAnsi="Arial" w:cs="Arial"/>
          <w:sz w:val="24"/>
          <w:szCs w:val="24"/>
        </w:rPr>
        <w:t xml:space="preserve"> для получения следующих данных:</w:t>
      </w:r>
    </w:p>
    <w:p w14:paraId="0232B12D" w14:textId="77777777" w:rsidR="001A76A4" w:rsidRPr="00AA2DB1" w:rsidRDefault="001A76A4" w:rsidP="001A76A4">
      <w:pPr>
        <w:pStyle w:val="a4"/>
        <w:spacing w:line="276" w:lineRule="auto"/>
        <w:ind w:left="-273"/>
        <w:jc w:val="both"/>
        <w:rPr>
          <w:rFonts w:ascii="Arial" w:eastAsia="Calibri" w:hAnsi="Arial" w:cs="Arial"/>
          <w:b/>
          <w:sz w:val="24"/>
          <w:szCs w:val="24"/>
        </w:rPr>
      </w:pPr>
    </w:p>
    <w:p w14:paraId="6DC3C484" w14:textId="77777777" w:rsidR="001A76A4" w:rsidRPr="00AA2DB1" w:rsidRDefault="001A76A4" w:rsidP="001A76A4">
      <w:pPr>
        <w:pStyle w:val="a4"/>
        <w:numPr>
          <w:ilvl w:val="0"/>
          <w:numId w:val="44"/>
        </w:numPr>
        <w:spacing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B3516F">
        <w:rPr>
          <w:rFonts w:ascii="Arial" w:eastAsia="Calibri" w:hAnsi="Arial" w:cs="Arial"/>
          <w:bCs/>
          <w:sz w:val="24"/>
          <w:szCs w:val="24"/>
        </w:rPr>
        <w:t>распределение</w:t>
      </w:r>
      <w:r w:rsidRPr="00AA2DB1">
        <w:rPr>
          <w:rFonts w:ascii="Arial" w:eastAsia="Calibri" w:hAnsi="Arial" w:cs="Arial"/>
          <w:b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sz w:val="24"/>
          <w:szCs w:val="24"/>
        </w:rPr>
        <w:t>субъектов</w:t>
      </w:r>
      <w:r w:rsidRPr="00AA2DB1">
        <w:rPr>
          <w:rFonts w:ascii="Arial" w:eastAsia="Calibri" w:hAnsi="Arial" w:cs="Arial"/>
          <w:b/>
          <w:sz w:val="24"/>
          <w:szCs w:val="24"/>
        </w:rPr>
        <w:t xml:space="preserve"> Р</w:t>
      </w:r>
      <w:r>
        <w:rPr>
          <w:rFonts w:ascii="Arial" w:eastAsia="Calibri" w:hAnsi="Arial" w:cs="Arial"/>
          <w:b/>
          <w:sz w:val="24"/>
          <w:szCs w:val="24"/>
        </w:rPr>
        <w:t xml:space="preserve">оссийской </w:t>
      </w:r>
      <w:r w:rsidRPr="00AA2DB1">
        <w:rPr>
          <w:rFonts w:ascii="Arial" w:eastAsia="Calibri" w:hAnsi="Arial" w:cs="Arial"/>
          <w:b/>
          <w:sz w:val="24"/>
          <w:szCs w:val="24"/>
        </w:rPr>
        <w:t>Ф</w:t>
      </w:r>
      <w:r>
        <w:rPr>
          <w:rFonts w:ascii="Arial" w:eastAsia="Calibri" w:hAnsi="Arial" w:cs="Arial"/>
          <w:b/>
          <w:sz w:val="24"/>
          <w:szCs w:val="24"/>
        </w:rPr>
        <w:t>едерации</w:t>
      </w:r>
      <w:r w:rsidRPr="00AA2DB1">
        <w:rPr>
          <w:rFonts w:ascii="Arial" w:eastAsia="Calibri" w:hAnsi="Arial" w:cs="Arial"/>
          <w:sz w:val="24"/>
          <w:szCs w:val="24"/>
        </w:rPr>
        <w:t xml:space="preserve"> по направлениям </w:t>
      </w:r>
      <w:r>
        <w:rPr>
          <w:rFonts w:ascii="Arial" w:eastAsia="Calibri" w:hAnsi="Arial" w:cs="Arial"/>
          <w:sz w:val="24"/>
          <w:szCs w:val="24"/>
        </w:rPr>
        <w:t xml:space="preserve">реализации </w:t>
      </w:r>
      <w:r w:rsidRPr="00AA2DB1">
        <w:rPr>
          <w:rFonts w:ascii="Arial" w:eastAsia="Calibri" w:hAnsi="Arial" w:cs="Arial"/>
          <w:sz w:val="24"/>
          <w:szCs w:val="24"/>
        </w:rPr>
        <w:t>энергосберегающих мероприятий,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Pr="00AA2DB1">
        <w:rPr>
          <w:rFonts w:ascii="Arial" w:eastAsia="Calibri" w:hAnsi="Arial" w:cs="Arial"/>
          <w:sz w:val="24"/>
          <w:szCs w:val="24"/>
        </w:rPr>
        <w:t>объектам энергосервиса, заказчикам и исполнителям энергосервисных услуг;</w:t>
      </w:r>
    </w:p>
    <w:p w14:paraId="0A56EC80" w14:textId="77777777" w:rsidR="001A76A4" w:rsidRPr="00AA2DB1" w:rsidRDefault="001A76A4" w:rsidP="001A76A4">
      <w:pPr>
        <w:pStyle w:val="a4"/>
        <w:numPr>
          <w:ilvl w:val="0"/>
          <w:numId w:val="44"/>
        </w:numPr>
        <w:spacing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B3516F">
        <w:rPr>
          <w:rFonts w:ascii="Arial" w:eastAsia="Calibri" w:hAnsi="Arial" w:cs="Arial"/>
          <w:bCs/>
          <w:sz w:val="24"/>
          <w:szCs w:val="24"/>
        </w:rPr>
        <w:t>распределение</w:t>
      </w:r>
      <w:r w:rsidRPr="00AA2DB1">
        <w:rPr>
          <w:rFonts w:ascii="Arial" w:eastAsia="Calibri" w:hAnsi="Arial" w:cs="Arial"/>
          <w:b/>
          <w:sz w:val="24"/>
          <w:szCs w:val="24"/>
        </w:rPr>
        <w:t xml:space="preserve"> </w:t>
      </w:r>
      <w:r>
        <w:rPr>
          <w:rFonts w:ascii="Arial" w:eastAsia="Calibri" w:hAnsi="Arial" w:cs="Arial"/>
          <w:b/>
          <w:sz w:val="24"/>
          <w:szCs w:val="24"/>
        </w:rPr>
        <w:t>заказчиков</w:t>
      </w:r>
      <w:r w:rsidRPr="00AA2DB1">
        <w:rPr>
          <w:rFonts w:ascii="Arial" w:eastAsia="Calibri" w:hAnsi="Arial" w:cs="Arial"/>
          <w:b/>
          <w:sz w:val="24"/>
          <w:szCs w:val="24"/>
        </w:rPr>
        <w:t xml:space="preserve"> </w:t>
      </w:r>
      <w:r w:rsidRPr="00AA2DB1">
        <w:rPr>
          <w:rFonts w:ascii="Arial" w:eastAsia="Calibri" w:hAnsi="Arial" w:cs="Arial"/>
          <w:sz w:val="24"/>
          <w:szCs w:val="24"/>
        </w:rPr>
        <w:t xml:space="preserve">по направлениям </w:t>
      </w:r>
      <w:r>
        <w:rPr>
          <w:rFonts w:ascii="Arial" w:eastAsia="Calibri" w:hAnsi="Arial" w:cs="Arial"/>
          <w:sz w:val="24"/>
          <w:szCs w:val="24"/>
        </w:rPr>
        <w:t xml:space="preserve">реализации </w:t>
      </w:r>
      <w:r w:rsidRPr="00AA2DB1">
        <w:rPr>
          <w:rFonts w:ascii="Arial" w:eastAsia="Calibri" w:hAnsi="Arial" w:cs="Arial"/>
          <w:sz w:val="24"/>
          <w:szCs w:val="24"/>
        </w:rPr>
        <w:t>энергосберегающих мероприятий</w:t>
      </w:r>
      <w:r>
        <w:rPr>
          <w:rFonts w:ascii="Arial" w:eastAsia="Calibri" w:hAnsi="Arial" w:cs="Arial"/>
          <w:sz w:val="24"/>
          <w:szCs w:val="24"/>
        </w:rPr>
        <w:t>,</w:t>
      </w:r>
      <w:r w:rsidRPr="00AA2DB1">
        <w:rPr>
          <w:rFonts w:ascii="Arial" w:eastAsia="Calibri" w:hAnsi="Arial" w:cs="Arial"/>
          <w:sz w:val="24"/>
          <w:szCs w:val="24"/>
        </w:rPr>
        <w:t xml:space="preserve"> объектам энергосервиса</w:t>
      </w:r>
      <w:r>
        <w:rPr>
          <w:rFonts w:ascii="Arial" w:eastAsia="Calibri" w:hAnsi="Arial" w:cs="Arial"/>
          <w:sz w:val="24"/>
          <w:szCs w:val="24"/>
        </w:rPr>
        <w:t>,</w:t>
      </w:r>
      <w:r w:rsidRPr="00AA2DB1">
        <w:rPr>
          <w:rFonts w:ascii="Arial" w:eastAsia="Calibri" w:hAnsi="Arial" w:cs="Arial"/>
          <w:sz w:val="24"/>
          <w:szCs w:val="24"/>
        </w:rPr>
        <w:t xml:space="preserve"> место</w:t>
      </w:r>
      <w:r>
        <w:rPr>
          <w:rFonts w:ascii="Arial" w:eastAsia="Calibri" w:hAnsi="Arial" w:cs="Arial"/>
          <w:sz w:val="24"/>
          <w:szCs w:val="24"/>
        </w:rPr>
        <w:t>нахождению</w:t>
      </w:r>
      <w:r w:rsidRPr="00AA2DB1">
        <w:rPr>
          <w:rFonts w:ascii="Arial" w:eastAsia="Calibri" w:hAnsi="Arial" w:cs="Arial"/>
          <w:sz w:val="24"/>
          <w:szCs w:val="24"/>
        </w:rPr>
        <w:t xml:space="preserve"> объектов энергосервиса</w:t>
      </w:r>
      <w:r>
        <w:rPr>
          <w:rFonts w:ascii="Arial" w:eastAsia="Calibri" w:hAnsi="Arial" w:cs="Arial"/>
          <w:sz w:val="24"/>
          <w:szCs w:val="24"/>
        </w:rPr>
        <w:t xml:space="preserve">, </w:t>
      </w:r>
      <w:r w:rsidRPr="00AA2DB1">
        <w:rPr>
          <w:rFonts w:ascii="Arial" w:eastAsia="Calibri" w:hAnsi="Arial" w:cs="Arial"/>
          <w:sz w:val="24"/>
          <w:szCs w:val="24"/>
        </w:rPr>
        <w:t>исполнителям энергосервисных услуг;</w:t>
      </w:r>
      <w:r w:rsidRPr="005D5C7F">
        <w:rPr>
          <w:rFonts w:ascii="Arial" w:eastAsia="Calibri" w:hAnsi="Arial" w:cs="Arial"/>
          <w:sz w:val="24"/>
          <w:szCs w:val="24"/>
        </w:rPr>
        <w:t xml:space="preserve"> </w:t>
      </w:r>
    </w:p>
    <w:p w14:paraId="43BBAE4F" w14:textId="77777777" w:rsidR="001A76A4" w:rsidRDefault="001A76A4" w:rsidP="001A76A4">
      <w:pPr>
        <w:pStyle w:val="a4"/>
        <w:numPr>
          <w:ilvl w:val="0"/>
          <w:numId w:val="44"/>
        </w:numPr>
        <w:spacing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B3516F">
        <w:rPr>
          <w:rFonts w:ascii="Arial" w:eastAsia="Calibri" w:hAnsi="Arial" w:cs="Arial"/>
          <w:bCs/>
          <w:sz w:val="24"/>
          <w:szCs w:val="24"/>
        </w:rPr>
        <w:t>распределение</w:t>
      </w:r>
      <w:r w:rsidRPr="00AA2DB1">
        <w:rPr>
          <w:rFonts w:ascii="Arial" w:eastAsia="Calibri" w:hAnsi="Arial" w:cs="Arial"/>
          <w:b/>
          <w:sz w:val="24"/>
          <w:szCs w:val="24"/>
        </w:rPr>
        <w:t xml:space="preserve"> ЭСКО </w:t>
      </w:r>
      <w:r w:rsidRPr="00AA2DB1">
        <w:rPr>
          <w:rFonts w:ascii="Arial" w:eastAsia="Calibri" w:hAnsi="Arial" w:cs="Arial"/>
          <w:sz w:val="24"/>
          <w:szCs w:val="24"/>
        </w:rPr>
        <w:t>по</w:t>
      </w:r>
      <w:r w:rsidRPr="00AA2DB1">
        <w:rPr>
          <w:rFonts w:ascii="Arial" w:eastAsia="Calibri" w:hAnsi="Arial" w:cs="Arial"/>
          <w:b/>
          <w:sz w:val="24"/>
          <w:szCs w:val="24"/>
        </w:rPr>
        <w:t xml:space="preserve"> </w:t>
      </w:r>
      <w:r w:rsidRPr="00AA2DB1">
        <w:rPr>
          <w:rFonts w:ascii="Arial" w:eastAsia="Calibri" w:hAnsi="Arial" w:cs="Arial"/>
          <w:sz w:val="24"/>
          <w:szCs w:val="24"/>
        </w:rPr>
        <w:t xml:space="preserve">направлениям </w:t>
      </w:r>
      <w:r>
        <w:rPr>
          <w:rFonts w:ascii="Arial" w:eastAsia="Calibri" w:hAnsi="Arial" w:cs="Arial"/>
          <w:sz w:val="24"/>
          <w:szCs w:val="24"/>
        </w:rPr>
        <w:t xml:space="preserve">реализации </w:t>
      </w:r>
      <w:r w:rsidRPr="00AA2DB1">
        <w:rPr>
          <w:rFonts w:ascii="Arial" w:eastAsia="Calibri" w:hAnsi="Arial" w:cs="Arial"/>
          <w:sz w:val="24"/>
          <w:szCs w:val="24"/>
        </w:rPr>
        <w:t>энергосберегающих мероприятий, объектам энергосервиса</w:t>
      </w:r>
      <w:r>
        <w:rPr>
          <w:rFonts w:ascii="Arial" w:eastAsia="Calibri" w:hAnsi="Arial" w:cs="Arial"/>
          <w:sz w:val="24"/>
          <w:szCs w:val="24"/>
        </w:rPr>
        <w:t>,</w:t>
      </w:r>
      <w:r w:rsidRPr="004A52F8">
        <w:rPr>
          <w:rFonts w:ascii="Arial" w:eastAsia="Calibri" w:hAnsi="Arial" w:cs="Arial"/>
          <w:sz w:val="24"/>
          <w:szCs w:val="24"/>
        </w:rPr>
        <w:t xml:space="preserve"> </w:t>
      </w:r>
      <w:r w:rsidRPr="00AA2DB1">
        <w:rPr>
          <w:rFonts w:ascii="Arial" w:eastAsia="Calibri" w:hAnsi="Arial" w:cs="Arial"/>
          <w:sz w:val="24"/>
          <w:szCs w:val="24"/>
        </w:rPr>
        <w:t>место</w:t>
      </w:r>
      <w:r>
        <w:rPr>
          <w:rFonts w:ascii="Arial" w:eastAsia="Calibri" w:hAnsi="Arial" w:cs="Arial"/>
          <w:sz w:val="24"/>
          <w:szCs w:val="24"/>
        </w:rPr>
        <w:t>нахождению</w:t>
      </w:r>
      <w:r w:rsidRPr="00AA2DB1">
        <w:rPr>
          <w:rFonts w:ascii="Arial" w:eastAsia="Calibri" w:hAnsi="Arial" w:cs="Arial"/>
          <w:sz w:val="24"/>
          <w:szCs w:val="24"/>
        </w:rPr>
        <w:t xml:space="preserve"> объектов энергосервиса.</w:t>
      </w:r>
    </w:p>
    <w:p w14:paraId="121AF54D" w14:textId="77777777" w:rsidR="001A76A4" w:rsidRPr="00AA2DB1" w:rsidRDefault="001A76A4" w:rsidP="001A76A4">
      <w:pPr>
        <w:pStyle w:val="a4"/>
        <w:spacing w:before="120" w:line="276" w:lineRule="auto"/>
        <w:ind w:left="-851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Д</w:t>
      </w:r>
      <w:r w:rsidRPr="00AA2DB1">
        <w:rPr>
          <w:rFonts w:ascii="Arial" w:eastAsia="Calibri" w:hAnsi="Arial" w:cs="Arial"/>
          <w:sz w:val="24"/>
          <w:szCs w:val="24"/>
        </w:rPr>
        <w:t>анные детализированы по следующим параметрам:</w:t>
      </w:r>
    </w:p>
    <w:p w14:paraId="2F415454" w14:textId="77777777" w:rsidR="001A76A4" w:rsidRPr="00A12C33" w:rsidRDefault="001A76A4" w:rsidP="001A76A4">
      <w:pPr>
        <w:pStyle w:val="a4"/>
        <w:numPr>
          <w:ilvl w:val="0"/>
          <w:numId w:val="44"/>
        </w:numPr>
        <w:spacing w:line="276" w:lineRule="auto"/>
        <w:jc w:val="both"/>
        <w:rPr>
          <w:rFonts w:ascii="Arial" w:eastAsia="Calibri" w:hAnsi="Arial" w:cs="Arial"/>
          <w:bCs/>
          <w:sz w:val="24"/>
          <w:szCs w:val="24"/>
        </w:rPr>
      </w:pPr>
      <w:r w:rsidRPr="00A12C33">
        <w:rPr>
          <w:rFonts w:ascii="Arial" w:eastAsia="Calibri" w:hAnsi="Arial" w:cs="Arial"/>
          <w:bCs/>
          <w:sz w:val="24"/>
          <w:szCs w:val="24"/>
        </w:rPr>
        <w:t xml:space="preserve">объекты энергосервисных услуг: </w:t>
      </w:r>
      <w:r>
        <w:rPr>
          <w:rFonts w:ascii="Arial" w:eastAsia="Calibri" w:hAnsi="Arial" w:cs="Arial"/>
          <w:bCs/>
          <w:sz w:val="24"/>
          <w:szCs w:val="24"/>
        </w:rPr>
        <w:t>учреждения дошкольного, общего, высшего и дополнительного образования;</w:t>
      </w:r>
      <w:r w:rsidRPr="00A12C33">
        <w:rPr>
          <w:rFonts w:ascii="Arial" w:eastAsia="Calibri" w:hAnsi="Arial" w:cs="Arial"/>
          <w:bCs/>
          <w:sz w:val="24"/>
          <w:szCs w:val="24"/>
        </w:rPr>
        <w:t xml:space="preserve"> </w:t>
      </w:r>
      <w:r>
        <w:rPr>
          <w:rFonts w:ascii="Arial" w:eastAsia="Calibri" w:hAnsi="Arial" w:cs="Arial"/>
          <w:bCs/>
          <w:sz w:val="24"/>
          <w:szCs w:val="24"/>
        </w:rPr>
        <w:t xml:space="preserve">учреждения культуры, спортивной подготовки и социального обслуживания населения; </w:t>
      </w:r>
      <w:r w:rsidRPr="00A12C33">
        <w:rPr>
          <w:rFonts w:ascii="Arial" w:eastAsia="Calibri" w:hAnsi="Arial" w:cs="Arial"/>
          <w:bCs/>
          <w:sz w:val="24"/>
          <w:szCs w:val="24"/>
        </w:rPr>
        <w:t>медицинские организации</w:t>
      </w:r>
      <w:r>
        <w:rPr>
          <w:rFonts w:ascii="Arial" w:eastAsia="Calibri" w:hAnsi="Arial" w:cs="Arial"/>
          <w:bCs/>
          <w:sz w:val="24"/>
          <w:szCs w:val="24"/>
        </w:rPr>
        <w:t xml:space="preserve">, исправительные колонии, объекты ЖКХ, административные здания, МКД, </w:t>
      </w:r>
      <w:r w:rsidRPr="00A12C33">
        <w:rPr>
          <w:rFonts w:ascii="Arial" w:eastAsia="Calibri" w:hAnsi="Arial" w:cs="Arial"/>
          <w:bCs/>
          <w:sz w:val="24"/>
          <w:szCs w:val="24"/>
        </w:rPr>
        <w:t>уличное освещение;</w:t>
      </w:r>
    </w:p>
    <w:p w14:paraId="784CEDAF" w14:textId="197D2BBA" w:rsidR="001A76A4" w:rsidRPr="00A12C33" w:rsidRDefault="001A76A4" w:rsidP="001A76A4">
      <w:pPr>
        <w:pStyle w:val="a4"/>
        <w:numPr>
          <w:ilvl w:val="0"/>
          <w:numId w:val="44"/>
        </w:numPr>
        <w:spacing w:line="276" w:lineRule="auto"/>
        <w:jc w:val="both"/>
        <w:rPr>
          <w:rFonts w:ascii="Arial" w:eastAsia="Calibri" w:hAnsi="Arial" w:cs="Arial"/>
          <w:bCs/>
          <w:sz w:val="24"/>
          <w:szCs w:val="24"/>
        </w:rPr>
      </w:pPr>
      <w:r w:rsidRPr="00A12C33">
        <w:rPr>
          <w:rFonts w:ascii="Arial" w:eastAsia="Calibri" w:hAnsi="Arial" w:cs="Arial"/>
          <w:bCs/>
          <w:sz w:val="24"/>
          <w:szCs w:val="24"/>
        </w:rPr>
        <w:t>направления энергосберегающих мероприятий: системы отопления</w:t>
      </w:r>
      <w:r>
        <w:rPr>
          <w:rFonts w:ascii="Arial" w:eastAsia="Calibri" w:hAnsi="Arial" w:cs="Arial"/>
          <w:bCs/>
          <w:sz w:val="24"/>
          <w:szCs w:val="24"/>
        </w:rPr>
        <w:t>;</w:t>
      </w:r>
      <w:r w:rsidRPr="00A12C33">
        <w:rPr>
          <w:rFonts w:ascii="Arial" w:eastAsia="Calibri" w:hAnsi="Arial" w:cs="Arial"/>
          <w:bCs/>
          <w:sz w:val="24"/>
          <w:szCs w:val="24"/>
        </w:rPr>
        <w:t xml:space="preserve"> внутреннее, наружное и уличное освещение</w:t>
      </w:r>
      <w:r>
        <w:rPr>
          <w:rFonts w:ascii="Arial" w:eastAsia="Calibri" w:hAnsi="Arial" w:cs="Arial"/>
          <w:bCs/>
          <w:sz w:val="24"/>
          <w:szCs w:val="24"/>
        </w:rPr>
        <w:t>;</w:t>
      </w:r>
      <w:r w:rsidRPr="00A12C33">
        <w:rPr>
          <w:rFonts w:ascii="Arial" w:eastAsia="Calibri" w:hAnsi="Arial" w:cs="Arial"/>
          <w:bCs/>
          <w:sz w:val="24"/>
          <w:szCs w:val="24"/>
        </w:rPr>
        <w:t xml:space="preserve"> </w:t>
      </w:r>
      <w:r w:rsidRPr="00FD5B7B">
        <w:rPr>
          <w:rFonts w:ascii="Arial" w:eastAsia="Calibri" w:hAnsi="Arial" w:cs="Arial"/>
          <w:bCs/>
          <w:sz w:val="24"/>
          <w:szCs w:val="24"/>
        </w:rPr>
        <w:t>системы водоснабжения, водоотведения и канализации</w:t>
      </w:r>
      <w:r>
        <w:rPr>
          <w:rFonts w:ascii="Arial" w:eastAsia="Calibri" w:hAnsi="Arial" w:cs="Arial"/>
          <w:bCs/>
          <w:sz w:val="24"/>
          <w:szCs w:val="24"/>
        </w:rPr>
        <w:t>;</w:t>
      </w:r>
      <w:r w:rsidRPr="00FD5B7B">
        <w:rPr>
          <w:rFonts w:ascii="Arial" w:eastAsia="Calibri" w:hAnsi="Arial" w:cs="Arial"/>
          <w:bCs/>
          <w:sz w:val="24"/>
          <w:szCs w:val="24"/>
        </w:rPr>
        <w:t xml:space="preserve"> котельные</w:t>
      </w:r>
      <w:r w:rsidRPr="00A12C33">
        <w:rPr>
          <w:rFonts w:ascii="Arial" w:eastAsia="Calibri" w:hAnsi="Arial" w:cs="Arial"/>
          <w:bCs/>
          <w:sz w:val="24"/>
          <w:szCs w:val="24"/>
        </w:rPr>
        <w:t>;</w:t>
      </w:r>
      <w:r w:rsidR="0078460E" w:rsidRPr="0078460E">
        <w:rPr>
          <w:rFonts w:ascii="Arial" w:eastAsia="Calibri" w:hAnsi="Arial" w:cs="Arial"/>
          <w:bCs/>
          <w:sz w:val="24"/>
          <w:szCs w:val="24"/>
        </w:rPr>
        <w:t xml:space="preserve"> </w:t>
      </w:r>
      <w:r w:rsidR="0078460E" w:rsidRPr="0078460E">
        <w:rPr>
          <w:rFonts w:ascii="Arial" w:eastAsia="Calibri" w:hAnsi="Arial" w:cs="Arial"/>
          <w:bCs/>
          <w:sz w:val="24"/>
          <w:szCs w:val="24"/>
        </w:rPr>
        <w:t>дизельные электростанции</w:t>
      </w:r>
      <w:r w:rsidR="0078460E" w:rsidRPr="0078460E">
        <w:rPr>
          <w:rFonts w:ascii="Arial" w:eastAsia="Calibri" w:hAnsi="Arial" w:cs="Arial"/>
          <w:bCs/>
          <w:sz w:val="24"/>
          <w:szCs w:val="24"/>
        </w:rPr>
        <w:t xml:space="preserve">; </w:t>
      </w:r>
      <w:r w:rsidR="0078460E" w:rsidRPr="0078460E">
        <w:rPr>
          <w:rFonts w:ascii="Arial" w:eastAsia="Calibri" w:hAnsi="Arial" w:cs="Arial"/>
          <w:bCs/>
          <w:sz w:val="24"/>
          <w:szCs w:val="24"/>
        </w:rPr>
        <w:t>объекты электросетевого хозяйства</w:t>
      </w:r>
      <w:r w:rsidR="0078460E" w:rsidRPr="0078460E">
        <w:rPr>
          <w:rFonts w:ascii="Arial" w:eastAsia="Calibri" w:hAnsi="Arial" w:cs="Arial"/>
          <w:bCs/>
          <w:sz w:val="24"/>
          <w:szCs w:val="24"/>
        </w:rPr>
        <w:t>;</w:t>
      </w:r>
    </w:p>
    <w:p w14:paraId="3A47443E" w14:textId="4864FB1B" w:rsidR="001A76A4" w:rsidRPr="00F21E45" w:rsidRDefault="0078460E" w:rsidP="001A76A4">
      <w:pPr>
        <w:pStyle w:val="a4"/>
        <w:numPr>
          <w:ilvl w:val="0"/>
          <w:numId w:val="44"/>
        </w:numPr>
        <w:spacing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78460E">
        <w:rPr>
          <w:rFonts w:ascii="Arial" w:eastAsia="Calibri" w:hAnsi="Arial" w:cs="Arial"/>
          <w:bCs/>
          <w:sz w:val="24"/>
          <w:szCs w:val="24"/>
        </w:rPr>
        <w:t>заказчики энергосервисных услуг: органы государственной власти и органы местного самоуправления; муниципа</w:t>
      </w:r>
      <w:bookmarkStart w:id="18" w:name="_GoBack"/>
      <w:bookmarkEnd w:id="18"/>
      <w:r w:rsidRPr="0078460E">
        <w:rPr>
          <w:rFonts w:ascii="Arial" w:eastAsia="Calibri" w:hAnsi="Arial" w:cs="Arial"/>
          <w:bCs/>
          <w:sz w:val="24"/>
          <w:szCs w:val="24"/>
        </w:rPr>
        <w:t>льные</w:t>
      </w:r>
      <w:r w:rsidRPr="0078460E">
        <w:rPr>
          <w:rFonts w:ascii="Arial" w:eastAsia="Calibri" w:hAnsi="Arial" w:cs="Arial"/>
          <w:sz w:val="24"/>
          <w:szCs w:val="24"/>
        </w:rPr>
        <w:t xml:space="preserve"> учреждения, учреждения субъектов Российской Федерации, федеральные учреждения, в том числе разных типов; коммерческие организации.</w:t>
      </w:r>
    </w:p>
    <w:p w14:paraId="5B11C721" w14:textId="77777777" w:rsidR="001A76A4" w:rsidRDefault="001A76A4" w:rsidP="001A76A4">
      <w:pPr>
        <w:pStyle w:val="a4"/>
        <w:spacing w:line="276" w:lineRule="auto"/>
        <w:ind w:left="-851"/>
        <w:jc w:val="both"/>
        <w:rPr>
          <w:rFonts w:ascii="Arial" w:eastAsia="Calibri" w:hAnsi="Arial" w:cs="Arial"/>
          <w:sz w:val="24"/>
          <w:szCs w:val="24"/>
        </w:rPr>
      </w:pPr>
    </w:p>
    <w:p w14:paraId="54111733" w14:textId="77777777" w:rsidR="001A76A4" w:rsidRDefault="001A76A4" w:rsidP="001A76A4">
      <w:pPr>
        <w:pStyle w:val="a4"/>
        <w:spacing w:line="276" w:lineRule="auto"/>
        <w:ind w:left="-851"/>
        <w:jc w:val="both"/>
        <w:rPr>
          <w:rFonts w:ascii="Arial" w:eastAsia="Calibri" w:hAnsi="Arial" w:cs="Arial"/>
          <w:sz w:val="24"/>
          <w:szCs w:val="24"/>
        </w:rPr>
      </w:pPr>
      <w:r w:rsidRPr="00AA2DB1">
        <w:rPr>
          <w:rFonts w:ascii="Arial" w:eastAsia="Calibri" w:hAnsi="Arial" w:cs="Arial"/>
          <w:sz w:val="24"/>
          <w:szCs w:val="24"/>
        </w:rPr>
        <w:t xml:space="preserve">Стоимостная детализация: </w:t>
      </w:r>
    </w:p>
    <w:p w14:paraId="16996BDC" w14:textId="77777777" w:rsidR="001A76A4" w:rsidRDefault="001A76A4" w:rsidP="001A76A4">
      <w:pPr>
        <w:pStyle w:val="a4"/>
        <w:numPr>
          <w:ilvl w:val="0"/>
          <w:numId w:val="44"/>
        </w:numPr>
        <w:spacing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A12C33">
        <w:rPr>
          <w:rFonts w:ascii="Arial" w:eastAsia="Calibri" w:hAnsi="Arial" w:cs="Arial"/>
          <w:bCs/>
          <w:sz w:val="24"/>
          <w:szCs w:val="24"/>
        </w:rPr>
        <w:t>контракты</w:t>
      </w:r>
      <w:r w:rsidRPr="00AA2DB1">
        <w:rPr>
          <w:rFonts w:ascii="Arial" w:eastAsia="Calibri" w:hAnsi="Arial" w:cs="Arial"/>
          <w:sz w:val="24"/>
          <w:szCs w:val="24"/>
        </w:rPr>
        <w:t xml:space="preserve"> стоимостью менее 100 млн руб.</w:t>
      </w:r>
      <w:r>
        <w:rPr>
          <w:rFonts w:ascii="Arial" w:eastAsia="Calibri" w:hAnsi="Arial" w:cs="Arial"/>
          <w:sz w:val="24"/>
          <w:szCs w:val="24"/>
        </w:rPr>
        <w:t>;</w:t>
      </w:r>
    </w:p>
    <w:p w14:paraId="09CEC30A" w14:textId="38EA7BBA" w:rsidR="008E599B" w:rsidRPr="001A76A4" w:rsidRDefault="001A76A4" w:rsidP="001A76A4">
      <w:pPr>
        <w:pStyle w:val="a4"/>
        <w:numPr>
          <w:ilvl w:val="0"/>
          <w:numId w:val="44"/>
        </w:numPr>
        <w:spacing w:line="276" w:lineRule="auto"/>
        <w:jc w:val="both"/>
        <w:rPr>
          <w:rFonts w:ascii="Arial" w:eastAsia="Calibri" w:hAnsi="Arial" w:cs="Arial"/>
          <w:sz w:val="24"/>
          <w:szCs w:val="24"/>
        </w:rPr>
        <w:sectPr w:rsidR="008E599B" w:rsidRPr="001A76A4" w:rsidSect="008E599B">
          <w:pgSz w:w="11906" w:h="16838"/>
          <w:pgMar w:top="1134" w:right="851" w:bottom="1134" w:left="1701" w:header="709" w:footer="0" w:gutter="0"/>
          <w:pgNumType w:start="0"/>
          <w:cols w:space="708"/>
          <w:titlePg/>
          <w:docGrid w:linePitch="381"/>
        </w:sectPr>
      </w:pPr>
      <w:r w:rsidRPr="001A76A4">
        <w:rPr>
          <w:rFonts w:ascii="Arial" w:eastAsia="Calibri" w:hAnsi="Arial" w:cs="Arial"/>
          <w:sz w:val="24"/>
          <w:szCs w:val="24"/>
        </w:rPr>
        <w:t>контракты стоимостью 100 млн руб. и более.</w:t>
      </w:r>
    </w:p>
    <w:tbl>
      <w:tblPr>
        <w:tblStyle w:val="a8"/>
        <w:tblW w:w="0" w:type="auto"/>
        <w:tblInd w:w="-15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47"/>
      </w:tblGrid>
      <w:tr w:rsidR="008E599B" w:rsidRPr="000B01F2" w14:paraId="623CEC26" w14:textId="77777777" w:rsidTr="00F85F49">
        <w:tc>
          <w:tcPr>
            <w:tcW w:w="10947" w:type="dxa"/>
            <w:shd w:val="clear" w:color="auto" w:fill="009A46"/>
          </w:tcPr>
          <w:p w14:paraId="6CD5D442" w14:textId="77777777" w:rsidR="008E599B" w:rsidRPr="002718C8" w:rsidRDefault="008E599B" w:rsidP="00F85F49">
            <w:pPr>
              <w:spacing w:before="240" w:after="240"/>
              <w:ind w:left="601"/>
              <w:contextualSpacing/>
              <w:jc w:val="both"/>
              <w:rPr>
                <w:rFonts w:ascii="Arial Narrow" w:eastAsia="Arial Unicode MS" w:hAnsi="Arial Narrow" w:cs="Arial"/>
                <w:b/>
                <w:color w:val="404040" w:themeColor="text1" w:themeTint="BF"/>
                <w:spacing w:val="-6"/>
                <w:sz w:val="26"/>
                <w:szCs w:val="26"/>
              </w:rPr>
            </w:pPr>
            <w:r w:rsidRPr="000B01F2">
              <w:rPr>
                <w:rFonts w:ascii="Arial" w:eastAsia="Arial Unicode MS" w:hAnsi="Arial" w:cs="Arial"/>
                <w:spacing w:val="-6"/>
                <w:szCs w:val="28"/>
              </w:rPr>
              <w:lastRenderedPageBreak/>
              <w:br w:type="page"/>
            </w:r>
            <w:r w:rsidRPr="000B01F2">
              <w:rPr>
                <w:rFonts w:ascii="Arial" w:eastAsia="Arial Unicode MS" w:hAnsi="Arial" w:cs="Arial"/>
                <w:spacing w:val="-6"/>
              </w:rPr>
              <w:br w:type="page"/>
            </w:r>
            <w:r w:rsidRPr="002718C8">
              <w:rPr>
                <w:rFonts w:ascii="Arial Narrow" w:hAnsi="Arial Narrow" w:cs="Arial"/>
                <w:b/>
                <w:color w:val="FFFFFF" w:themeColor="background1"/>
                <w:sz w:val="40"/>
              </w:rPr>
              <w:t>О РАЭСКО</w:t>
            </w:r>
          </w:p>
        </w:tc>
      </w:tr>
    </w:tbl>
    <w:p w14:paraId="563C5787" w14:textId="77777777" w:rsidR="008E599B" w:rsidRPr="000B01F2" w:rsidRDefault="008E599B" w:rsidP="008E599B">
      <w:pPr>
        <w:spacing w:before="240" w:after="240"/>
        <w:ind w:left="-993"/>
        <w:jc w:val="both"/>
        <w:rPr>
          <w:rFonts w:ascii="Arial" w:eastAsia="Arial Unicode MS" w:hAnsi="Arial" w:cs="Arial"/>
          <w:spacing w:val="-6"/>
          <w:szCs w:val="28"/>
        </w:rPr>
      </w:pPr>
    </w:p>
    <w:p w14:paraId="63F6BB32" w14:textId="77777777" w:rsidR="008E599B" w:rsidRPr="000B01F2" w:rsidRDefault="008E599B" w:rsidP="008E599B">
      <w:pPr>
        <w:spacing w:before="240" w:after="240"/>
        <w:ind w:left="-993"/>
        <w:jc w:val="both"/>
        <w:rPr>
          <w:rFonts w:ascii="Arial" w:eastAsia="Arial Unicode MS" w:hAnsi="Arial" w:cs="Arial"/>
          <w:spacing w:val="-6"/>
          <w:szCs w:val="28"/>
        </w:rPr>
      </w:pPr>
    </w:p>
    <w:p w14:paraId="0B784F40" w14:textId="77777777" w:rsidR="008E599B" w:rsidRPr="00AB60D3" w:rsidRDefault="008E599B" w:rsidP="008E599B">
      <w:pPr>
        <w:spacing w:before="240" w:after="240"/>
        <w:ind w:left="-992"/>
        <w:jc w:val="both"/>
        <w:rPr>
          <w:rFonts w:ascii="Arial" w:eastAsia="Arial Unicode MS" w:hAnsi="Arial" w:cs="Arial"/>
          <w:spacing w:val="-6"/>
          <w:szCs w:val="28"/>
        </w:rPr>
      </w:pPr>
      <w:r w:rsidRPr="00AB60D3">
        <w:rPr>
          <w:rFonts w:ascii="Arial" w:eastAsia="Arial Unicode MS" w:hAnsi="Arial" w:cs="Arial"/>
          <w:spacing w:val="-6"/>
          <w:szCs w:val="28"/>
        </w:rPr>
        <w:t>Ассоциация энергосервисных компаний – «РАЭСКО» создана 6 июня 2014 г. при поддержке Министерства энергетики Российской Федерации</w:t>
      </w:r>
      <w:r>
        <w:rPr>
          <w:rFonts w:ascii="Arial" w:eastAsia="Arial Unicode MS" w:hAnsi="Arial" w:cs="Arial"/>
          <w:spacing w:val="-6"/>
          <w:szCs w:val="28"/>
        </w:rPr>
        <w:t xml:space="preserve"> и </w:t>
      </w:r>
      <w:r w:rsidRPr="00AB60D3">
        <w:rPr>
          <w:rFonts w:ascii="Arial" w:eastAsia="Arial Unicode MS" w:hAnsi="Arial" w:cs="Arial"/>
          <w:spacing w:val="-6"/>
          <w:szCs w:val="28"/>
        </w:rPr>
        <w:t xml:space="preserve">Аналитического центра при Правительстве Российской Федерации. </w:t>
      </w:r>
    </w:p>
    <w:p w14:paraId="2184F4D0" w14:textId="53751C95" w:rsidR="008E599B" w:rsidRPr="00AB60D3" w:rsidRDefault="008E599B" w:rsidP="008E599B">
      <w:pPr>
        <w:spacing w:before="240" w:after="240"/>
        <w:ind w:left="-992"/>
        <w:jc w:val="both"/>
        <w:rPr>
          <w:rFonts w:ascii="Arial" w:hAnsi="Arial" w:cs="Arial"/>
          <w:sz w:val="22"/>
        </w:rPr>
      </w:pPr>
      <w:r w:rsidRPr="00AB60D3">
        <w:rPr>
          <w:rFonts w:ascii="Arial" w:eastAsia="Arial Unicode MS" w:hAnsi="Arial" w:cs="Arial"/>
          <w:spacing w:val="-6"/>
          <w:szCs w:val="28"/>
        </w:rPr>
        <w:t>РАЭСКО является «голосом» профессионального сообщества на правительственных и коммерческих площадках, консолидирующим мнение компаний, занимающихся энергосервисным бизнесом.</w:t>
      </w:r>
    </w:p>
    <w:p w14:paraId="04B089A3" w14:textId="77777777" w:rsidR="008E599B" w:rsidRPr="00AB60D3" w:rsidRDefault="008E599B" w:rsidP="008E599B">
      <w:pPr>
        <w:spacing w:before="240" w:after="240"/>
        <w:ind w:left="-992"/>
        <w:jc w:val="both"/>
        <w:rPr>
          <w:rFonts w:ascii="Arial" w:eastAsia="Arial Unicode MS" w:hAnsi="Arial" w:cs="Arial"/>
          <w:spacing w:val="-6"/>
          <w:szCs w:val="28"/>
        </w:rPr>
      </w:pPr>
      <w:r w:rsidRPr="00AB60D3">
        <w:rPr>
          <w:rFonts w:ascii="Arial" w:eastAsia="Arial Unicode MS" w:hAnsi="Arial" w:cs="Arial"/>
          <w:spacing w:val="-6"/>
          <w:szCs w:val="28"/>
        </w:rPr>
        <w:t>В состав РАЭСКО входят организации, являющиеся профессионалами на рынке энергосервиса, инфраструктурные организации, а также компании-инвесторы в энергосберегающие проекты.</w:t>
      </w:r>
    </w:p>
    <w:p w14:paraId="039CDCEE" w14:textId="77777777" w:rsidR="008E599B" w:rsidRPr="00AB60D3" w:rsidRDefault="008E599B" w:rsidP="008E599B">
      <w:pPr>
        <w:spacing w:before="240" w:after="240"/>
        <w:ind w:left="-992"/>
        <w:jc w:val="both"/>
        <w:rPr>
          <w:rFonts w:ascii="Arial" w:eastAsia="Arial Unicode MS" w:hAnsi="Arial" w:cs="Arial"/>
          <w:spacing w:val="-6"/>
          <w:szCs w:val="28"/>
        </w:rPr>
      </w:pPr>
      <w:r w:rsidRPr="00AB60D3">
        <w:rPr>
          <w:rFonts w:ascii="Arial" w:eastAsia="Arial Unicode MS" w:hAnsi="Arial" w:cs="Arial"/>
          <w:spacing w:val="-6"/>
          <w:szCs w:val="28"/>
        </w:rPr>
        <w:t>Основными направлениями деятельности РАЭСКО являются: содействие формированию нормативно-правовой документации, обучение экспертов в области энергосервиса, сопровождение и консалтинг энергетических и энергосервисных компаний (ЭСКО), подбор ЭСКО под конкретный проект.</w:t>
      </w:r>
    </w:p>
    <w:p w14:paraId="33D4381B" w14:textId="77777777" w:rsidR="008E599B" w:rsidRPr="000B01F2" w:rsidRDefault="008E599B" w:rsidP="008E599B">
      <w:pPr>
        <w:rPr>
          <w:rFonts w:ascii="Arial" w:hAnsi="Arial" w:cs="Arial"/>
          <w:sz w:val="22"/>
        </w:rPr>
      </w:pPr>
    </w:p>
    <w:p w14:paraId="6F792CA3" w14:textId="77777777" w:rsidR="008E599B" w:rsidRPr="000B01F2" w:rsidRDefault="008E599B" w:rsidP="008E599B">
      <w:pPr>
        <w:rPr>
          <w:rFonts w:ascii="Arial" w:hAnsi="Arial" w:cs="Arial"/>
          <w:sz w:val="22"/>
        </w:rPr>
      </w:pPr>
    </w:p>
    <w:p w14:paraId="16B25856" w14:textId="77777777" w:rsidR="008E599B" w:rsidRPr="000B01F2" w:rsidRDefault="008E599B" w:rsidP="008E599B">
      <w:pPr>
        <w:rPr>
          <w:rFonts w:ascii="Arial" w:hAnsi="Arial" w:cs="Arial"/>
          <w:sz w:val="22"/>
        </w:rPr>
      </w:pPr>
    </w:p>
    <w:p w14:paraId="52F39D1A" w14:textId="77777777" w:rsidR="008E599B" w:rsidRPr="000B01F2" w:rsidRDefault="008E599B" w:rsidP="008E599B">
      <w:pPr>
        <w:rPr>
          <w:rFonts w:ascii="Arial" w:hAnsi="Arial" w:cs="Arial"/>
          <w:sz w:val="22"/>
        </w:rPr>
      </w:pPr>
    </w:p>
    <w:p w14:paraId="66DEE1AF" w14:textId="77777777" w:rsidR="008E599B" w:rsidRPr="000B01F2" w:rsidRDefault="008E599B" w:rsidP="008E599B">
      <w:pPr>
        <w:rPr>
          <w:rFonts w:ascii="Arial" w:hAnsi="Arial" w:cs="Arial"/>
          <w:sz w:val="22"/>
        </w:rPr>
      </w:pPr>
    </w:p>
    <w:p w14:paraId="04BD4B5C" w14:textId="4ED66A74" w:rsidR="000328F2" w:rsidRPr="000B01F2" w:rsidRDefault="00AE78E7" w:rsidP="00C91069">
      <w:pPr>
        <w:rPr>
          <w:rFonts w:ascii="Arial" w:hAnsi="Arial" w:cs="Arial"/>
          <w:sz w:val="22"/>
        </w:rPr>
      </w:pPr>
      <w:r>
        <w:rPr>
          <w:rFonts w:ascii="Arial" w:eastAsia="Arial Unicode MS" w:hAnsi="Arial" w:cs="Arial"/>
          <w:bCs/>
          <w:noProof/>
          <w:spacing w:val="-6"/>
          <w:sz w:val="20"/>
          <w:szCs w:val="26"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 wp14:anchorId="7752EC1F" wp14:editId="03AFC0B8">
                <wp:simplePos x="0" y="0"/>
                <wp:positionH relativeFrom="margin">
                  <wp:posOffset>-735716</wp:posOffset>
                </wp:positionH>
                <wp:positionV relativeFrom="margin">
                  <wp:posOffset>8934450</wp:posOffset>
                </wp:positionV>
                <wp:extent cx="6203315" cy="648970"/>
                <wp:effectExtent l="0" t="0" r="0" b="0"/>
                <wp:wrapThrough wrapText="bothSides">
                  <wp:wrapPolygon edited="0">
                    <wp:start x="133" y="0"/>
                    <wp:lineTo x="133" y="20924"/>
                    <wp:lineTo x="21359" y="20924"/>
                    <wp:lineTo x="21359" y="0"/>
                    <wp:lineTo x="133" y="0"/>
                  </wp:wrapPolygon>
                </wp:wrapThrough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3315" cy="648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37338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5AF1DD" w14:textId="77777777" w:rsidR="00F85F49" w:rsidRPr="00486D16" w:rsidRDefault="00F85F49" w:rsidP="008E599B">
                            <w:pPr>
                              <w:spacing w:after="0" w:line="240" w:lineRule="auto"/>
                              <w:ind w:right="-301"/>
                              <w:rPr>
                                <w:rFonts w:ascii="Arial Narrow" w:hAnsi="Arial Narrow" w:cs="Times New Roman"/>
                                <w:color w:val="009A46"/>
                                <w:sz w:val="32"/>
                              </w:rPr>
                            </w:pPr>
                            <w:r w:rsidRPr="000A041C">
                              <w:rPr>
                                <w:rFonts w:ascii="Arial Narrow" w:hAnsi="Arial Narrow" w:cs="Times New Roman"/>
                                <w:color w:val="009A46"/>
                                <w:sz w:val="44"/>
                                <w:vertAlign w:val="superscript"/>
                              </w:rPr>
                              <w:sym w:font="Symbol" w:char="F0D3"/>
                            </w:r>
                            <w:r>
                              <w:rPr>
                                <w:rFonts w:ascii="Arial Narrow" w:hAnsi="Arial Narrow" w:cs="Times New Roman"/>
                                <w:color w:val="009A46"/>
                                <w:sz w:val="40"/>
                                <w:vertAlign w:val="superscript"/>
                              </w:rPr>
                              <w:t xml:space="preserve"> </w:t>
                            </w:r>
                            <w:r w:rsidRPr="000A041C">
                              <w:rPr>
                                <w:rFonts w:ascii="Arial Narrow" w:hAnsi="Arial Narrow" w:cs="Times New Roman"/>
                                <w:color w:val="009A46"/>
                                <w:sz w:val="32"/>
                              </w:rPr>
                              <w:t>Ассоциация энергосе</w:t>
                            </w:r>
                            <w:r>
                              <w:rPr>
                                <w:rFonts w:ascii="Arial Narrow" w:hAnsi="Arial Narrow" w:cs="Times New Roman"/>
                                <w:color w:val="009A46"/>
                                <w:sz w:val="32"/>
                              </w:rPr>
                              <w:t>рвисных компаний – «РАЭСКО», 2020 г.</w:t>
                            </w:r>
                          </w:p>
                          <w:p w14:paraId="22FD5C97" w14:textId="385E2ADF" w:rsidR="00F85F49" w:rsidRPr="000A041C" w:rsidRDefault="00F85F49" w:rsidP="008E599B">
                            <w:pPr>
                              <w:spacing w:after="0" w:line="360" w:lineRule="auto"/>
                              <w:rPr>
                                <w:rFonts w:ascii="Arial Narrow" w:hAnsi="Arial Narrow" w:cs="Times New Roman"/>
                                <w:color w:val="009A46"/>
                                <w:sz w:val="32"/>
                              </w:rPr>
                            </w:pPr>
                            <w:r>
                              <w:rPr>
                                <w:rFonts w:ascii="Arial Narrow" w:hAnsi="Arial Narrow" w:cs="Times New Roman"/>
                                <w:color w:val="009A46"/>
                                <w:sz w:val="32"/>
                              </w:rPr>
                              <w:t xml:space="preserve"> </w:t>
                            </w:r>
                            <w:r w:rsidRPr="001A76A4">
                              <w:rPr>
                                <w:rFonts w:ascii="Arial Narrow" w:hAnsi="Arial Narrow" w:cs="Times New Roman"/>
                                <w:color w:val="009A46"/>
                                <w:sz w:val="32"/>
                              </w:rPr>
                              <w:t xml:space="preserve">   </w:t>
                            </w:r>
                            <w:hyperlink r:id="rId16" w:history="1">
                              <w:r w:rsidRPr="00A038D4">
                                <w:rPr>
                                  <w:rFonts w:ascii="Arial Narrow" w:hAnsi="Arial Narrow" w:cs="Times New Roman"/>
                                  <w:color w:val="009A46"/>
                                  <w:sz w:val="32"/>
                                </w:rPr>
                                <w:t>http</w:t>
                              </w:r>
                              <w:r>
                                <w:rPr>
                                  <w:rFonts w:ascii="Arial Narrow" w:hAnsi="Arial Narrow" w:cs="Times New Roman"/>
                                  <w:color w:val="009A46"/>
                                  <w:sz w:val="32"/>
                                  <w:lang w:val="en-US"/>
                                </w:rPr>
                                <w:t>s</w:t>
                              </w:r>
                              <w:r w:rsidRPr="00A038D4">
                                <w:rPr>
                                  <w:rFonts w:ascii="Arial Narrow" w:hAnsi="Arial Narrow" w:cs="Times New Roman"/>
                                  <w:color w:val="009A46"/>
                                  <w:sz w:val="32"/>
                                </w:rPr>
                                <w:t>://www.escorussia.ru/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52EC1F"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margin-left:-57.95pt;margin-top:703.5pt;width:488.45pt;height:51.1pt;z-index:-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" filled="f" fillcolor="#037338" stroked="f">
                <v:textbox>
                  <w:txbxContent>
                    <w:p w14:paraId="135AF1DD" w14:textId="77777777" w:rsidR="00F85F49" w:rsidRPr="00486D16" w:rsidRDefault="00F85F49" w:rsidP="008E599B">
                      <w:pPr>
                        <w:spacing w:after="0" w:line="240" w:lineRule="auto"/>
                        <w:ind w:right="-301"/>
                        <w:rPr>
                          <w:rFonts w:ascii="Arial Narrow" w:hAnsi="Arial Narrow" w:cs="Times New Roman"/>
                          <w:color w:val="009A46"/>
                          <w:sz w:val="32"/>
                        </w:rPr>
                      </w:pPr>
                      <w:r w:rsidRPr="000A041C">
                        <w:rPr>
                          <w:rFonts w:ascii="Arial Narrow" w:hAnsi="Arial Narrow" w:cs="Times New Roman"/>
                          <w:color w:val="009A46"/>
                          <w:sz w:val="44"/>
                          <w:vertAlign w:val="superscript"/>
                        </w:rPr>
                        <w:sym w:font="Symbol" w:char="F0D3"/>
                      </w:r>
                      <w:r>
                        <w:rPr>
                          <w:rFonts w:ascii="Arial Narrow" w:hAnsi="Arial Narrow" w:cs="Times New Roman"/>
                          <w:color w:val="009A46"/>
                          <w:sz w:val="40"/>
                          <w:vertAlign w:val="superscript"/>
                        </w:rPr>
                        <w:t xml:space="preserve"> </w:t>
                      </w:r>
                      <w:r w:rsidRPr="000A041C">
                        <w:rPr>
                          <w:rFonts w:ascii="Arial Narrow" w:hAnsi="Arial Narrow" w:cs="Times New Roman"/>
                          <w:color w:val="009A46"/>
                          <w:sz w:val="32"/>
                        </w:rPr>
                        <w:t>Ассоциация энергосе</w:t>
                      </w:r>
                      <w:r>
                        <w:rPr>
                          <w:rFonts w:ascii="Arial Narrow" w:hAnsi="Arial Narrow" w:cs="Times New Roman"/>
                          <w:color w:val="009A46"/>
                          <w:sz w:val="32"/>
                        </w:rPr>
                        <w:t>рвисных компаний – «РАЭСКО», 2020 г.</w:t>
                      </w:r>
                    </w:p>
                    <w:p w14:paraId="22FD5C97" w14:textId="385E2ADF" w:rsidR="00F85F49" w:rsidRPr="000A041C" w:rsidRDefault="00F85F49" w:rsidP="008E599B">
                      <w:pPr>
                        <w:spacing w:after="0" w:line="360" w:lineRule="auto"/>
                        <w:rPr>
                          <w:rFonts w:ascii="Arial Narrow" w:hAnsi="Arial Narrow" w:cs="Times New Roman"/>
                          <w:color w:val="009A46"/>
                          <w:sz w:val="32"/>
                        </w:rPr>
                      </w:pPr>
                      <w:r>
                        <w:rPr>
                          <w:rFonts w:ascii="Arial Narrow" w:hAnsi="Arial Narrow" w:cs="Times New Roman"/>
                          <w:color w:val="009A46"/>
                          <w:sz w:val="32"/>
                        </w:rPr>
                        <w:t xml:space="preserve"> </w:t>
                      </w:r>
                      <w:r w:rsidRPr="001A76A4">
                        <w:rPr>
                          <w:rFonts w:ascii="Arial Narrow" w:hAnsi="Arial Narrow" w:cs="Times New Roman"/>
                          <w:color w:val="009A46"/>
                          <w:sz w:val="32"/>
                        </w:rPr>
                        <w:t xml:space="preserve">   </w:t>
                      </w:r>
                      <w:hyperlink r:id="rId17" w:history="1">
                        <w:r w:rsidRPr="00A038D4">
                          <w:rPr>
                            <w:rFonts w:ascii="Arial Narrow" w:hAnsi="Arial Narrow" w:cs="Times New Roman"/>
                            <w:color w:val="009A46"/>
                            <w:sz w:val="32"/>
                          </w:rPr>
                          <w:t>http</w:t>
                        </w:r>
                        <w:r>
                          <w:rPr>
                            <w:rFonts w:ascii="Arial Narrow" w:hAnsi="Arial Narrow" w:cs="Times New Roman"/>
                            <w:color w:val="009A46"/>
                            <w:sz w:val="32"/>
                            <w:lang w:val="en-US"/>
                          </w:rPr>
                          <w:t>s</w:t>
                        </w:r>
                        <w:r w:rsidRPr="00A038D4">
                          <w:rPr>
                            <w:rFonts w:ascii="Arial Narrow" w:hAnsi="Arial Narrow" w:cs="Times New Roman"/>
                            <w:color w:val="009A46"/>
                            <w:sz w:val="32"/>
                          </w:rPr>
                          <w:t>://www.escorussia.ru/</w:t>
                        </w:r>
                      </w:hyperlink>
                    </w:p>
                  </w:txbxContent>
                </v:textbox>
                <w10:wrap type="through" anchorx="margin" anchory="margin"/>
              </v:shape>
            </w:pict>
          </mc:Fallback>
        </mc:AlternateContent>
      </w:r>
    </w:p>
    <w:sectPr w:rsidR="000328F2" w:rsidRPr="000B01F2" w:rsidSect="004F3405">
      <w:pgSz w:w="11906" w:h="16838"/>
      <w:pgMar w:top="1134" w:right="851" w:bottom="1134" w:left="1701" w:header="709" w:footer="0" w:gutter="0"/>
      <w:pgNumType w:start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2B0540" w14:textId="77777777" w:rsidR="00B062B0" w:rsidRDefault="00B062B0" w:rsidP="00216B48">
      <w:pPr>
        <w:spacing w:after="0" w:line="240" w:lineRule="auto"/>
      </w:pPr>
      <w:r>
        <w:separator/>
      </w:r>
    </w:p>
    <w:p w14:paraId="31755892" w14:textId="77777777" w:rsidR="00B062B0" w:rsidRDefault="00B062B0"/>
  </w:endnote>
  <w:endnote w:type="continuationSeparator" w:id="0">
    <w:p w14:paraId="39606301" w14:textId="77777777" w:rsidR="00B062B0" w:rsidRDefault="00B062B0" w:rsidP="00216B48">
      <w:pPr>
        <w:spacing w:after="0" w:line="240" w:lineRule="auto"/>
      </w:pPr>
      <w:r>
        <w:continuationSeparator/>
      </w:r>
    </w:p>
    <w:p w14:paraId="41C2E4EC" w14:textId="77777777" w:rsidR="00B062B0" w:rsidRDefault="00B062B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yriad Pro">
    <w:altName w:val="Arial"/>
    <w:charset w:val="00"/>
    <w:family w:val="swiss"/>
    <w:pitch w:val="default"/>
  </w:font>
  <w:font w:name="Lucida Grande CY">
    <w:altName w:val="Arial"/>
    <w:panose1 w:val="00000000000000000000"/>
    <w:charset w:val="59"/>
    <w:family w:val="auto"/>
    <w:notTrueType/>
    <w:pitch w:val="variable"/>
    <w:sig w:usb0="00000001" w:usb1="00000000" w:usb2="00000000" w:usb3="00000000" w:csb0="0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13680172"/>
      <w:docPartObj>
        <w:docPartGallery w:val="Page Numbers (Bottom of Page)"/>
        <w:docPartUnique/>
      </w:docPartObj>
    </w:sdtPr>
    <w:sdtEndPr/>
    <w:sdtContent>
      <w:p w14:paraId="1A4776C1" w14:textId="1615C706" w:rsidR="00F85F49" w:rsidRDefault="00F85F49">
        <w:pPr>
          <w:pStyle w:val="ab"/>
          <w:jc w:val="right"/>
        </w:pPr>
        <w:r w:rsidRPr="00C91069">
          <w:rPr>
            <w:rFonts w:ascii="Arial" w:hAnsi="Arial" w:cs="Arial"/>
          </w:rPr>
          <w:fldChar w:fldCharType="begin"/>
        </w:r>
        <w:r w:rsidRPr="00C91069">
          <w:rPr>
            <w:rFonts w:ascii="Arial" w:hAnsi="Arial" w:cs="Arial"/>
          </w:rPr>
          <w:instrText>PAGE   \* MERGEFORMAT</w:instrText>
        </w:r>
        <w:r w:rsidRPr="00C91069">
          <w:rPr>
            <w:rFonts w:ascii="Arial" w:hAnsi="Arial" w:cs="Arial"/>
          </w:rPr>
          <w:fldChar w:fldCharType="separate"/>
        </w:r>
        <w:r>
          <w:rPr>
            <w:rFonts w:ascii="Arial" w:hAnsi="Arial" w:cs="Arial"/>
            <w:noProof/>
          </w:rPr>
          <w:t>14</w:t>
        </w:r>
        <w:r w:rsidRPr="00C91069">
          <w:rPr>
            <w:rFonts w:ascii="Arial" w:hAnsi="Arial" w:cs="Arial"/>
          </w:rPr>
          <w:fldChar w:fldCharType="end"/>
        </w:r>
      </w:p>
    </w:sdtContent>
  </w:sdt>
  <w:p w14:paraId="4C1F1BA0" w14:textId="77777777" w:rsidR="00F85F49" w:rsidRPr="007042E7" w:rsidRDefault="00F85F49" w:rsidP="0068765E">
    <w:pPr>
      <w:pStyle w:val="ab"/>
      <w:shd w:val="clear" w:color="auto" w:fill="FFFFFF" w:themeFill="background1"/>
      <w:rPr>
        <w:rFonts w:ascii="Times New Roman" w:hAnsi="Times New Roman" w:cs="Times New Roman"/>
        <w:color w:val="595959" w:themeColor="text1" w:themeTint="A6"/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D5E8F3" w14:textId="21B44D70" w:rsidR="00F85F49" w:rsidRDefault="00F85F49">
    <w:pPr>
      <w:pStyle w:val="ab"/>
      <w:jc w:val="right"/>
    </w:pPr>
  </w:p>
  <w:p w14:paraId="04BD4B78" w14:textId="77777777" w:rsidR="00F85F49" w:rsidRDefault="00F85F49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58082C" w14:textId="77777777" w:rsidR="00B062B0" w:rsidRDefault="00B062B0" w:rsidP="00216B48">
      <w:pPr>
        <w:spacing w:after="0" w:line="240" w:lineRule="auto"/>
      </w:pPr>
      <w:r>
        <w:separator/>
      </w:r>
    </w:p>
    <w:p w14:paraId="463E66B6" w14:textId="77777777" w:rsidR="00B062B0" w:rsidRDefault="00B062B0"/>
  </w:footnote>
  <w:footnote w:type="continuationSeparator" w:id="0">
    <w:p w14:paraId="3FD5FFBC" w14:textId="77777777" w:rsidR="00B062B0" w:rsidRDefault="00B062B0" w:rsidP="00216B48">
      <w:pPr>
        <w:spacing w:after="0" w:line="240" w:lineRule="auto"/>
      </w:pPr>
      <w:r>
        <w:continuationSeparator/>
      </w:r>
    </w:p>
    <w:p w14:paraId="0FC0B79A" w14:textId="77777777" w:rsidR="00B062B0" w:rsidRDefault="00B062B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3854C9"/>
    <w:multiLevelType w:val="hybridMultilevel"/>
    <w:tmpl w:val="23A009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E42747"/>
    <w:multiLevelType w:val="hybridMultilevel"/>
    <w:tmpl w:val="BD9A7370"/>
    <w:lvl w:ilvl="0" w:tplc="3334B802">
      <w:numFmt w:val="bullet"/>
      <w:lvlText w:val=""/>
      <w:lvlJc w:val="left"/>
      <w:pPr>
        <w:ind w:left="720" w:hanging="360"/>
      </w:pPr>
      <w:rPr>
        <w:rFonts w:ascii="Symbol" w:eastAsia="Arial Unicode MS" w:hAnsi="Symbol" w:cs="Arial Unicode M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77430E"/>
    <w:multiLevelType w:val="hybridMultilevel"/>
    <w:tmpl w:val="EDBA7D4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DF21F0"/>
    <w:multiLevelType w:val="hybridMultilevel"/>
    <w:tmpl w:val="D3FE5EC6"/>
    <w:lvl w:ilvl="0" w:tplc="96A4AC2C">
      <w:start w:val="1"/>
      <w:numFmt w:val="bullet"/>
      <w:lvlText w:val="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4" w15:restartNumberingAfterBreak="0">
    <w:nsid w:val="0FE91EC5"/>
    <w:multiLevelType w:val="hybridMultilevel"/>
    <w:tmpl w:val="5568ED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D22496"/>
    <w:multiLevelType w:val="hybridMultilevel"/>
    <w:tmpl w:val="B5BA56FA"/>
    <w:lvl w:ilvl="0" w:tplc="96A4AC2C">
      <w:start w:val="1"/>
      <w:numFmt w:val="bullet"/>
      <w:lvlText w:val=""/>
      <w:lvlJc w:val="left"/>
      <w:pPr>
        <w:ind w:left="-27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6" w15:restartNumberingAfterBreak="0">
    <w:nsid w:val="149C6614"/>
    <w:multiLevelType w:val="hybridMultilevel"/>
    <w:tmpl w:val="D9AC4C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CF6B82"/>
    <w:multiLevelType w:val="hybridMultilevel"/>
    <w:tmpl w:val="6308A9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8518D2"/>
    <w:multiLevelType w:val="hybridMultilevel"/>
    <w:tmpl w:val="B72CA9BA"/>
    <w:lvl w:ilvl="0" w:tplc="26F03E50">
      <w:start w:val="1"/>
      <w:numFmt w:val="bullet"/>
      <w:lvlText w:val=""/>
      <w:lvlJc w:val="left"/>
      <w:pPr>
        <w:ind w:left="-6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8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5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2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29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6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4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127" w:hanging="360"/>
      </w:pPr>
      <w:rPr>
        <w:rFonts w:ascii="Wingdings" w:hAnsi="Wingdings" w:hint="default"/>
      </w:rPr>
    </w:lvl>
  </w:abstractNum>
  <w:abstractNum w:abstractNumId="9" w15:restartNumberingAfterBreak="0">
    <w:nsid w:val="171B223C"/>
    <w:multiLevelType w:val="hybridMultilevel"/>
    <w:tmpl w:val="04DCDA9A"/>
    <w:lvl w:ilvl="0" w:tplc="04190001">
      <w:start w:val="1"/>
      <w:numFmt w:val="bullet"/>
      <w:lvlText w:val=""/>
      <w:lvlJc w:val="left"/>
      <w:pPr>
        <w:ind w:left="-2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0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88" w:hanging="360"/>
      </w:pPr>
      <w:rPr>
        <w:rFonts w:ascii="Wingdings" w:hAnsi="Wingdings" w:hint="default"/>
      </w:rPr>
    </w:lvl>
  </w:abstractNum>
  <w:abstractNum w:abstractNumId="10" w15:restartNumberingAfterBreak="0">
    <w:nsid w:val="175D0A32"/>
    <w:multiLevelType w:val="hybridMultilevel"/>
    <w:tmpl w:val="7E026F68"/>
    <w:lvl w:ilvl="0" w:tplc="26F03E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FA7A16"/>
    <w:multiLevelType w:val="hybridMultilevel"/>
    <w:tmpl w:val="F46ECA2A"/>
    <w:lvl w:ilvl="0" w:tplc="26F03E50">
      <w:start w:val="1"/>
      <w:numFmt w:val="bullet"/>
      <w:lvlText w:val=""/>
      <w:lvlJc w:val="left"/>
      <w:pPr>
        <w:ind w:left="-2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2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9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8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550" w:hanging="360"/>
      </w:pPr>
      <w:rPr>
        <w:rFonts w:ascii="Wingdings" w:hAnsi="Wingdings" w:hint="default"/>
      </w:rPr>
    </w:lvl>
  </w:abstractNum>
  <w:abstractNum w:abstractNumId="12" w15:restartNumberingAfterBreak="0">
    <w:nsid w:val="1B3500D3"/>
    <w:multiLevelType w:val="hybridMultilevel"/>
    <w:tmpl w:val="8B1E9EF8"/>
    <w:lvl w:ilvl="0" w:tplc="26F03E50">
      <w:start w:val="1"/>
      <w:numFmt w:val="bullet"/>
      <w:lvlText w:val=""/>
      <w:lvlJc w:val="left"/>
      <w:pPr>
        <w:ind w:left="-2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0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88" w:hanging="360"/>
      </w:pPr>
      <w:rPr>
        <w:rFonts w:ascii="Wingdings" w:hAnsi="Wingdings" w:hint="default"/>
      </w:rPr>
    </w:lvl>
  </w:abstractNum>
  <w:abstractNum w:abstractNumId="13" w15:restartNumberingAfterBreak="0">
    <w:nsid w:val="1E73685D"/>
    <w:multiLevelType w:val="hybridMultilevel"/>
    <w:tmpl w:val="8A4E6D22"/>
    <w:lvl w:ilvl="0" w:tplc="4C1E8A20">
      <w:start w:val="1"/>
      <w:numFmt w:val="bullet"/>
      <w:lvlText w:val="o"/>
      <w:lvlJc w:val="left"/>
      <w:pPr>
        <w:ind w:left="-273" w:hanging="360"/>
      </w:pPr>
      <w:rPr>
        <w:rFonts w:ascii="Courier New" w:hAnsi="Courier New" w:cs="Courier New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14" w15:restartNumberingAfterBreak="0">
    <w:nsid w:val="21EE555E"/>
    <w:multiLevelType w:val="hybridMultilevel"/>
    <w:tmpl w:val="747893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DE1E54"/>
    <w:multiLevelType w:val="hybridMultilevel"/>
    <w:tmpl w:val="797039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C46D7D"/>
    <w:multiLevelType w:val="hybridMultilevel"/>
    <w:tmpl w:val="A57E5772"/>
    <w:lvl w:ilvl="0" w:tplc="D4F8C28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27594AF6"/>
    <w:multiLevelType w:val="hybridMultilevel"/>
    <w:tmpl w:val="0DC468B4"/>
    <w:lvl w:ilvl="0" w:tplc="04190001">
      <w:start w:val="1"/>
      <w:numFmt w:val="bullet"/>
      <w:lvlText w:val=""/>
      <w:lvlJc w:val="left"/>
      <w:pPr>
        <w:ind w:left="-2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18" w15:restartNumberingAfterBreak="0">
    <w:nsid w:val="2BEC3CD8"/>
    <w:multiLevelType w:val="hybridMultilevel"/>
    <w:tmpl w:val="0E841C9C"/>
    <w:lvl w:ilvl="0" w:tplc="D9181D86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BD3003"/>
    <w:multiLevelType w:val="hybridMultilevel"/>
    <w:tmpl w:val="4D5E8F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ED3CD1"/>
    <w:multiLevelType w:val="hybridMultilevel"/>
    <w:tmpl w:val="CFD6DBDA"/>
    <w:lvl w:ilvl="0" w:tplc="26F03E50">
      <w:start w:val="1"/>
      <w:numFmt w:val="bullet"/>
      <w:lvlText w:val=""/>
      <w:lvlJc w:val="left"/>
      <w:pPr>
        <w:ind w:left="-2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0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88" w:hanging="360"/>
      </w:pPr>
      <w:rPr>
        <w:rFonts w:ascii="Wingdings" w:hAnsi="Wingdings" w:hint="default"/>
      </w:rPr>
    </w:lvl>
  </w:abstractNum>
  <w:abstractNum w:abstractNumId="21" w15:restartNumberingAfterBreak="0">
    <w:nsid w:val="355A7DE3"/>
    <w:multiLevelType w:val="hybridMultilevel"/>
    <w:tmpl w:val="814479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6F0A74"/>
    <w:multiLevelType w:val="hybridMultilevel"/>
    <w:tmpl w:val="4866E5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7D240A"/>
    <w:multiLevelType w:val="hybridMultilevel"/>
    <w:tmpl w:val="91F624B6"/>
    <w:lvl w:ilvl="0" w:tplc="26F03E50">
      <w:start w:val="1"/>
      <w:numFmt w:val="bullet"/>
      <w:lvlText w:val="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4" w15:restartNumberingAfterBreak="0">
    <w:nsid w:val="370570EE"/>
    <w:multiLevelType w:val="hybridMultilevel"/>
    <w:tmpl w:val="57F81EFC"/>
    <w:lvl w:ilvl="0" w:tplc="04190001">
      <w:start w:val="1"/>
      <w:numFmt w:val="bullet"/>
      <w:lvlText w:val=""/>
      <w:lvlJc w:val="left"/>
      <w:pPr>
        <w:ind w:left="-2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25" w15:restartNumberingAfterBreak="0">
    <w:nsid w:val="372704CB"/>
    <w:multiLevelType w:val="hybridMultilevel"/>
    <w:tmpl w:val="2814E97E"/>
    <w:lvl w:ilvl="0" w:tplc="04190001">
      <w:start w:val="1"/>
      <w:numFmt w:val="bullet"/>
      <w:lvlText w:val=""/>
      <w:lvlJc w:val="left"/>
      <w:pPr>
        <w:ind w:left="-2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26" w15:restartNumberingAfterBreak="0">
    <w:nsid w:val="38B37BAC"/>
    <w:multiLevelType w:val="hybridMultilevel"/>
    <w:tmpl w:val="1A1E326A"/>
    <w:lvl w:ilvl="0" w:tplc="6680BF68">
      <w:start w:val="1"/>
      <w:numFmt w:val="upperRoman"/>
      <w:lvlText w:val="%1."/>
      <w:lvlJc w:val="left"/>
      <w:pPr>
        <w:ind w:left="-272" w:hanging="720"/>
      </w:pPr>
      <w:rPr>
        <w:rFonts w:eastAsiaTheme="minorEastAsia" w:hint="default"/>
        <w:b/>
        <w:sz w:val="32"/>
      </w:rPr>
    </w:lvl>
    <w:lvl w:ilvl="1" w:tplc="04190019">
      <w:start w:val="1"/>
      <w:numFmt w:val="lowerLetter"/>
      <w:lvlText w:val="%2."/>
      <w:lvlJc w:val="left"/>
      <w:pPr>
        <w:ind w:left="88" w:hanging="360"/>
      </w:pPr>
    </w:lvl>
    <w:lvl w:ilvl="2" w:tplc="0419001B" w:tentative="1">
      <w:start w:val="1"/>
      <w:numFmt w:val="lowerRoman"/>
      <w:lvlText w:val="%3."/>
      <w:lvlJc w:val="right"/>
      <w:pPr>
        <w:ind w:left="808" w:hanging="180"/>
      </w:pPr>
    </w:lvl>
    <w:lvl w:ilvl="3" w:tplc="0419000F" w:tentative="1">
      <w:start w:val="1"/>
      <w:numFmt w:val="decimal"/>
      <w:lvlText w:val="%4."/>
      <w:lvlJc w:val="left"/>
      <w:pPr>
        <w:ind w:left="1528" w:hanging="360"/>
      </w:pPr>
    </w:lvl>
    <w:lvl w:ilvl="4" w:tplc="04190019" w:tentative="1">
      <w:start w:val="1"/>
      <w:numFmt w:val="lowerLetter"/>
      <w:lvlText w:val="%5."/>
      <w:lvlJc w:val="left"/>
      <w:pPr>
        <w:ind w:left="2248" w:hanging="360"/>
      </w:pPr>
    </w:lvl>
    <w:lvl w:ilvl="5" w:tplc="0419001B" w:tentative="1">
      <w:start w:val="1"/>
      <w:numFmt w:val="lowerRoman"/>
      <w:lvlText w:val="%6."/>
      <w:lvlJc w:val="right"/>
      <w:pPr>
        <w:ind w:left="2968" w:hanging="180"/>
      </w:pPr>
    </w:lvl>
    <w:lvl w:ilvl="6" w:tplc="0419000F" w:tentative="1">
      <w:start w:val="1"/>
      <w:numFmt w:val="decimal"/>
      <w:lvlText w:val="%7."/>
      <w:lvlJc w:val="left"/>
      <w:pPr>
        <w:ind w:left="3688" w:hanging="360"/>
      </w:pPr>
    </w:lvl>
    <w:lvl w:ilvl="7" w:tplc="04190019" w:tentative="1">
      <w:start w:val="1"/>
      <w:numFmt w:val="lowerLetter"/>
      <w:lvlText w:val="%8."/>
      <w:lvlJc w:val="left"/>
      <w:pPr>
        <w:ind w:left="4408" w:hanging="360"/>
      </w:pPr>
    </w:lvl>
    <w:lvl w:ilvl="8" w:tplc="0419001B" w:tentative="1">
      <w:start w:val="1"/>
      <w:numFmt w:val="lowerRoman"/>
      <w:lvlText w:val="%9."/>
      <w:lvlJc w:val="right"/>
      <w:pPr>
        <w:ind w:left="5128" w:hanging="180"/>
      </w:pPr>
    </w:lvl>
  </w:abstractNum>
  <w:abstractNum w:abstractNumId="27" w15:restartNumberingAfterBreak="0">
    <w:nsid w:val="392F0A44"/>
    <w:multiLevelType w:val="hybridMultilevel"/>
    <w:tmpl w:val="582CE11C"/>
    <w:lvl w:ilvl="0" w:tplc="3F9A4020">
      <w:numFmt w:val="bullet"/>
      <w:lvlText w:val=""/>
      <w:lvlJc w:val="left"/>
      <w:pPr>
        <w:ind w:left="-633" w:hanging="360"/>
      </w:pPr>
      <w:rPr>
        <w:rFonts w:ascii="Symbol" w:eastAsia="Arial Unicode MS" w:hAnsi="Symbol" w:cs="Arial Unicode MS" w:hint="default"/>
      </w:rPr>
    </w:lvl>
    <w:lvl w:ilvl="1" w:tplc="04190003" w:tentative="1">
      <w:start w:val="1"/>
      <w:numFmt w:val="bullet"/>
      <w:lvlText w:val="o"/>
      <w:lvlJc w:val="left"/>
      <w:pPr>
        <w:ind w:left="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8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5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2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29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6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4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127" w:hanging="360"/>
      </w:pPr>
      <w:rPr>
        <w:rFonts w:ascii="Wingdings" w:hAnsi="Wingdings" w:hint="default"/>
      </w:rPr>
    </w:lvl>
  </w:abstractNum>
  <w:abstractNum w:abstractNumId="28" w15:restartNumberingAfterBreak="0">
    <w:nsid w:val="43FE1F04"/>
    <w:multiLevelType w:val="hybridMultilevel"/>
    <w:tmpl w:val="BBA2A5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7344EA"/>
    <w:multiLevelType w:val="hybridMultilevel"/>
    <w:tmpl w:val="30C2C934"/>
    <w:lvl w:ilvl="0" w:tplc="26F03E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F7758AC"/>
    <w:multiLevelType w:val="hybridMultilevel"/>
    <w:tmpl w:val="7BA840FA"/>
    <w:lvl w:ilvl="0" w:tplc="140A0FFA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53A359A3"/>
    <w:multiLevelType w:val="hybridMultilevel"/>
    <w:tmpl w:val="4392B50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195624"/>
    <w:multiLevelType w:val="hybridMultilevel"/>
    <w:tmpl w:val="C40816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7D2687"/>
    <w:multiLevelType w:val="hybridMultilevel"/>
    <w:tmpl w:val="7BAAC2A6"/>
    <w:lvl w:ilvl="0" w:tplc="96A4AC2C">
      <w:start w:val="1"/>
      <w:numFmt w:val="bullet"/>
      <w:lvlText w:val=""/>
      <w:lvlJc w:val="left"/>
      <w:pPr>
        <w:ind w:left="-2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34" w15:restartNumberingAfterBreak="0">
    <w:nsid w:val="5FDB147F"/>
    <w:multiLevelType w:val="hybridMultilevel"/>
    <w:tmpl w:val="F1C4B198"/>
    <w:lvl w:ilvl="0" w:tplc="04190001">
      <w:start w:val="1"/>
      <w:numFmt w:val="bullet"/>
      <w:lvlText w:val=""/>
      <w:lvlJc w:val="left"/>
      <w:pPr>
        <w:ind w:left="-2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35" w15:restartNumberingAfterBreak="0">
    <w:nsid w:val="62825DE9"/>
    <w:multiLevelType w:val="hybridMultilevel"/>
    <w:tmpl w:val="DA84A5D8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6" w15:restartNumberingAfterBreak="0">
    <w:nsid w:val="691B7AC0"/>
    <w:multiLevelType w:val="hybridMultilevel"/>
    <w:tmpl w:val="4A145D72"/>
    <w:lvl w:ilvl="0" w:tplc="4986EBF6">
      <w:start w:val="1"/>
      <w:numFmt w:val="bullet"/>
      <w:lvlText w:val="o"/>
      <w:lvlJc w:val="left"/>
      <w:pPr>
        <w:ind w:left="-272" w:hanging="360"/>
      </w:pPr>
      <w:rPr>
        <w:rFonts w:ascii="Courier New" w:hAnsi="Courier New" w:cs="Courier New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4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0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88" w:hanging="360"/>
      </w:pPr>
      <w:rPr>
        <w:rFonts w:ascii="Wingdings" w:hAnsi="Wingdings" w:hint="default"/>
      </w:rPr>
    </w:lvl>
  </w:abstractNum>
  <w:abstractNum w:abstractNumId="37" w15:restartNumberingAfterBreak="0">
    <w:nsid w:val="692F0095"/>
    <w:multiLevelType w:val="hybridMultilevel"/>
    <w:tmpl w:val="BDDE5D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B50379A"/>
    <w:multiLevelType w:val="hybridMultilevel"/>
    <w:tmpl w:val="AD88C820"/>
    <w:lvl w:ilvl="0" w:tplc="26F03E50">
      <w:start w:val="1"/>
      <w:numFmt w:val="bullet"/>
      <w:lvlText w:val=""/>
      <w:lvlJc w:val="left"/>
      <w:pPr>
        <w:ind w:left="-2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0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88" w:hanging="360"/>
      </w:pPr>
      <w:rPr>
        <w:rFonts w:ascii="Wingdings" w:hAnsi="Wingdings" w:hint="default"/>
      </w:rPr>
    </w:lvl>
  </w:abstractNum>
  <w:abstractNum w:abstractNumId="39" w15:restartNumberingAfterBreak="0">
    <w:nsid w:val="79975BA0"/>
    <w:multiLevelType w:val="hybridMultilevel"/>
    <w:tmpl w:val="A57E5772"/>
    <w:lvl w:ilvl="0" w:tplc="D4F8C28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 w15:restartNumberingAfterBreak="0">
    <w:nsid w:val="7A2D62E6"/>
    <w:multiLevelType w:val="hybridMultilevel"/>
    <w:tmpl w:val="184A2BCC"/>
    <w:lvl w:ilvl="0" w:tplc="1772BE3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900C6A"/>
    <w:multiLevelType w:val="hybridMultilevel"/>
    <w:tmpl w:val="08F885D2"/>
    <w:lvl w:ilvl="0" w:tplc="D4F8C28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2" w15:restartNumberingAfterBreak="0">
    <w:nsid w:val="7D410723"/>
    <w:multiLevelType w:val="hybridMultilevel"/>
    <w:tmpl w:val="14D0DCC2"/>
    <w:lvl w:ilvl="0" w:tplc="04190001">
      <w:start w:val="1"/>
      <w:numFmt w:val="bullet"/>
      <w:lvlText w:val=""/>
      <w:lvlJc w:val="left"/>
      <w:pPr>
        <w:ind w:left="-2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0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88" w:hanging="360"/>
      </w:pPr>
      <w:rPr>
        <w:rFonts w:ascii="Wingdings" w:hAnsi="Wingdings" w:hint="default"/>
      </w:rPr>
    </w:lvl>
  </w:abstractNum>
  <w:abstractNum w:abstractNumId="43" w15:restartNumberingAfterBreak="0">
    <w:nsid w:val="7FEA09AB"/>
    <w:multiLevelType w:val="hybridMultilevel"/>
    <w:tmpl w:val="4AD41E9E"/>
    <w:lvl w:ilvl="0" w:tplc="04190003">
      <w:start w:val="1"/>
      <w:numFmt w:val="bullet"/>
      <w:lvlText w:val="o"/>
      <w:lvlJc w:val="left"/>
      <w:pPr>
        <w:ind w:left="-273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16"/>
  </w:num>
  <w:num w:numId="3">
    <w:abstractNumId w:val="30"/>
  </w:num>
  <w:num w:numId="4">
    <w:abstractNumId w:val="41"/>
  </w:num>
  <w:num w:numId="5">
    <w:abstractNumId w:val="0"/>
  </w:num>
  <w:num w:numId="6">
    <w:abstractNumId w:val="4"/>
  </w:num>
  <w:num w:numId="7">
    <w:abstractNumId w:val="28"/>
  </w:num>
  <w:num w:numId="8">
    <w:abstractNumId w:val="15"/>
  </w:num>
  <w:num w:numId="9">
    <w:abstractNumId w:val="18"/>
  </w:num>
  <w:num w:numId="10">
    <w:abstractNumId w:val="37"/>
  </w:num>
  <w:num w:numId="11">
    <w:abstractNumId w:val="10"/>
  </w:num>
  <w:num w:numId="12">
    <w:abstractNumId w:val="23"/>
  </w:num>
  <w:num w:numId="13">
    <w:abstractNumId w:val="35"/>
  </w:num>
  <w:num w:numId="14">
    <w:abstractNumId w:val="21"/>
  </w:num>
  <w:num w:numId="15">
    <w:abstractNumId w:val="29"/>
  </w:num>
  <w:num w:numId="16">
    <w:abstractNumId w:val="27"/>
  </w:num>
  <w:num w:numId="17">
    <w:abstractNumId w:val="8"/>
  </w:num>
  <w:num w:numId="18">
    <w:abstractNumId w:val="6"/>
  </w:num>
  <w:num w:numId="19">
    <w:abstractNumId w:val="2"/>
  </w:num>
  <w:num w:numId="20">
    <w:abstractNumId w:val="24"/>
  </w:num>
  <w:num w:numId="21">
    <w:abstractNumId w:val="40"/>
  </w:num>
  <w:num w:numId="22">
    <w:abstractNumId w:val="20"/>
  </w:num>
  <w:num w:numId="23">
    <w:abstractNumId w:val="12"/>
  </w:num>
  <w:num w:numId="24">
    <w:abstractNumId w:val="1"/>
  </w:num>
  <w:num w:numId="25">
    <w:abstractNumId w:val="7"/>
  </w:num>
  <w:num w:numId="26">
    <w:abstractNumId w:val="19"/>
  </w:num>
  <w:num w:numId="27">
    <w:abstractNumId w:val="14"/>
  </w:num>
  <w:num w:numId="28">
    <w:abstractNumId w:val="32"/>
  </w:num>
  <w:num w:numId="29">
    <w:abstractNumId w:val="22"/>
  </w:num>
  <w:num w:numId="30">
    <w:abstractNumId w:val="42"/>
  </w:num>
  <w:num w:numId="31">
    <w:abstractNumId w:val="38"/>
  </w:num>
  <w:num w:numId="32">
    <w:abstractNumId w:val="9"/>
  </w:num>
  <w:num w:numId="33">
    <w:abstractNumId w:val="11"/>
  </w:num>
  <w:num w:numId="34">
    <w:abstractNumId w:val="17"/>
  </w:num>
  <w:num w:numId="35">
    <w:abstractNumId w:val="34"/>
  </w:num>
  <w:num w:numId="36">
    <w:abstractNumId w:val="25"/>
  </w:num>
  <w:num w:numId="37">
    <w:abstractNumId w:val="31"/>
  </w:num>
  <w:num w:numId="38">
    <w:abstractNumId w:val="43"/>
  </w:num>
  <w:num w:numId="39">
    <w:abstractNumId w:val="36"/>
  </w:num>
  <w:num w:numId="40">
    <w:abstractNumId w:val="13"/>
  </w:num>
  <w:num w:numId="41">
    <w:abstractNumId w:val="26"/>
  </w:num>
  <w:num w:numId="42">
    <w:abstractNumId w:val="33"/>
  </w:num>
  <w:num w:numId="43">
    <w:abstractNumId w:val="5"/>
  </w:num>
  <w:num w:numId="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autoHyphenation/>
  <w:hyphenationZone w:val="3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3ABB"/>
    <w:rsid w:val="000000B3"/>
    <w:rsid w:val="000001F4"/>
    <w:rsid w:val="000004A9"/>
    <w:rsid w:val="00002919"/>
    <w:rsid w:val="00003013"/>
    <w:rsid w:val="00003520"/>
    <w:rsid w:val="00003AAE"/>
    <w:rsid w:val="00004670"/>
    <w:rsid w:val="00004A1D"/>
    <w:rsid w:val="00004B44"/>
    <w:rsid w:val="00004B88"/>
    <w:rsid w:val="00004D1B"/>
    <w:rsid w:val="00004E66"/>
    <w:rsid w:val="00005688"/>
    <w:rsid w:val="00005E2E"/>
    <w:rsid w:val="000062EA"/>
    <w:rsid w:val="00006698"/>
    <w:rsid w:val="000072BC"/>
    <w:rsid w:val="0000734D"/>
    <w:rsid w:val="000073C5"/>
    <w:rsid w:val="00007A64"/>
    <w:rsid w:val="00007C66"/>
    <w:rsid w:val="000109EC"/>
    <w:rsid w:val="00010D35"/>
    <w:rsid w:val="00010E0B"/>
    <w:rsid w:val="00010E19"/>
    <w:rsid w:val="000110E7"/>
    <w:rsid w:val="0001156B"/>
    <w:rsid w:val="00011BCD"/>
    <w:rsid w:val="00011C35"/>
    <w:rsid w:val="00012071"/>
    <w:rsid w:val="0001225D"/>
    <w:rsid w:val="00012473"/>
    <w:rsid w:val="00012878"/>
    <w:rsid w:val="00013EEF"/>
    <w:rsid w:val="00013FE5"/>
    <w:rsid w:val="00014548"/>
    <w:rsid w:val="00014973"/>
    <w:rsid w:val="00014C1F"/>
    <w:rsid w:val="000151AB"/>
    <w:rsid w:val="0001530E"/>
    <w:rsid w:val="00015D13"/>
    <w:rsid w:val="00015E15"/>
    <w:rsid w:val="00015F3B"/>
    <w:rsid w:val="00016606"/>
    <w:rsid w:val="000170E9"/>
    <w:rsid w:val="000170FF"/>
    <w:rsid w:val="00017922"/>
    <w:rsid w:val="000205A0"/>
    <w:rsid w:val="0002098F"/>
    <w:rsid w:val="000211DE"/>
    <w:rsid w:val="000217C6"/>
    <w:rsid w:val="000219CD"/>
    <w:rsid w:val="00021B57"/>
    <w:rsid w:val="00022BEA"/>
    <w:rsid w:val="0002319F"/>
    <w:rsid w:val="000237DA"/>
    <w:rsid w:val="00023CA4"/>
    <w:rsid w:val="00023F9A"/>
    <w:rsid w:val="00024246"/>
    <w:rsid w:val="00024AEA"/>
    <w:rsid w:val="0002602E"/>
    <w:rsid w:val="000268DA"/>
    <w:rsid w:val="00026D4B"/>
    <w:rsid w:val="000278C6"/>
    <w:rsid w:val="00030301"/>
    <w:rsid w:val="0003191C"/>
    <w:rsid w:val="00031F39"/>
    <w:rsid w:val="0003249C"/>
    <w:rsid w:val="000328F2"/>
    <w:rsid w:val="000333E1"/>
    <w:rsid w:val="00033C06"/>
    <w:rsid w:val="00033C70"/>
    <w:rsid w:val="00033C7D"/>
    <w:rsid w:val="00033DF7"/>
    <w:rsid w:val="00034527"/>
    <w:rsid w:val="0003453F"/>
    <w:rsid w:val="000346CD"/>
    <w:rsid w:val="00034D83"/>
    <w:rsid w:val="00035818"/>
    <w:rsid w:val="000362F9"/>
    <w:rsid w:val="00036645"/>
    <w:rsid w:val="00037C87"/>
    <w:rsid w:val="00041114"/>
    <w:rsid w:val="0004151C"/>
    <w:rsid w:val="00041987"/>
    <w:rsid w:val="00042214"/>
    <w:rsid w:val="000430A9"/>
    <w:rsid w:val="000435AA"/>
    <w:rsid w:val="0004395D"/>
    <w:rsid w:val="00044650"/>
    <w:rsid w:val="000447D7"/>
    <w:rsid w:val="00045895"/>
    <w:rsid w:val="00047A7C"/>
    <w:rsid w:val="0005052F"/>
    <w:rsid w:val="00050FF3"/>
    <w:rsid w:val="00051955"/>
    <w:rsid w:val="0005293F"/>
    <w:rsid w:val="00052B27"/>
    <w:rsid w:val="00053330"/>
    <w:rsid w:val="000534D9"/>
    <w:rsid w:val="00053553"/>
    <w:rsid w:val="000536C5"/>
    <w:rsid w:val="000544E9"/>
    <w:rsid w:val="00054669"/>
    <w:rsid w:val="00054B02"/>
    <w:rsid w:val="00054BC3"/>
    <w:rsid w:val="0005582E"/>
    <w:rsid w:val="00055A71"/>
    <w:rsid w:val="00055B98"/>
    <w:rsid w:val="00055DCE"/>
    <w:rsid w:val="00056941"/>
    <w:rsid w:val="000574A2"/>
    <w:rsid w:val="00057BF3"/>
    <w:rsid w:val="00057F00"/>
    <w:rsid w:val="00060CA6"/>
    <w:rsid w:val="00061623"/>
    <w:rsid w:val="00061DA7"/>
    <w:rsid w:val="0006252A"/>
    <w:rsid w:val="00062735"/>
    <w:rsid w:val="00062E7F"/>
    <w:rsid w:val="00063FE1"/>
    <w:rsid w:val="000642AF"/>
    <w:rsid w:val="00064603"/>
    <w:rsid w:val="0006462B"/>
    <w:rsid w:val="00065C16"/>
    <w:rsid w:val="000664E1"/>
    <w:rsid w:val="00066616"/>
    <w:rsid w:val="00067A88"/>
    <w:rsid w:val="00070875"/>
    <w:rsid w:val="00070C41"/>
    <w:rsid w:val="00070F09"/>
    <w:rsid w:val="00071C51"/>
    <w:rsid w:val="00072E13"/>
    <w:rsid w:val="0007467B"/>
    <w:rsid w:val="00074E2F"/>
    <w:rsid w:val="000761EE"/>
    <w:rsid w:val="00076916"/>
    <w:rsid w:val="000776BD"/>
    <w:rsid w:val="00077CAF"/>
    <w:rsid w:val="00077FD4"/>
    <w:rsid w:val="0008059E"/>
    <w:rsid w:val="00080698"/>
    <w:rsid w:val="00080827"/>
    <w:rsid w:val="00080D7A"/>
    <w:rsid w:val="00080F11"/>
    <w:rsid w:val="000811BC"/>
    <w:rsid w:val="00082B53"/>
    <w:rsid w:val="000846BC"/>
    <w:rsid w:val="00085B7B"/>
    <w:rsid w:val="0008654A"/>
    <w:rsid w:val="00086CFC"/>
    <w:rsid w:val="00086FEA"/>
    <w:rsid w:val="00087438"/>
    <w:rsid w:val="00087B79"/>
    <w:rsid w:val="00087E0C"/>
    <w:rsid w:val="00090117"/>
    <w:rsid w:val="0009012E"/>
    <w:rsid w:val="000901FC"/>
    <w:rsid w:val="0009051C"/>
    <w:rsid w:val="000907D9"/>
    <w:rsid w:val="000919DC"/>
    <w:rsid w:val="00092AB1"/>
    <w:rsid w:val="0009315E"/>
    <w:rsid w:val="0009331D"/>
    <w:rsid w:val="00093696"/>
    <w:rsid w:val="0009426D"/>
    <w:rsid w:val="0009514D"/>
    <w:rsid w:val="00095193"/>
    <w:rsid w:val="0009555A"/>
    <w:rsid w:val="0009591B"/>
    <w:rsid w:val="00096CCB"/>
    <w:rsid w:val="00097046"/>
    <w:rsid w:val="00097859"/>
    <w:rsid w:val="00097CBC"/>
    <w:rsid w:val="00097D6F"/>
    <w:rsid w:val="00097E0B"/>
    <w:rsid w:val="000A041C"/>
    <w:rsid w:val="000A07C0"/>
    <w:rsid w:val="000A0927"/>
    <w:rsid w:val="000A18BA"/>
    <w:rsid w:val="000A19D1"/>
    <w:rsid w:val="000A24A8"/>
    <w:rsid w:val="000A26FB"/>
    <w:rsid w:val="000A3DC0"/>
    <w:rsid w:val="000A4292"/>
    <w:rsid w:val="000A446C"/>
    <w:rsid w:val="000A571C"/>
    <w:rsid w:val="000A5974"/>
    <w:rsid w:val="000A5D79"/>
    <w:rsid w:val="000A5F24"/>
    <w:rsid w:val="000A6E27"/>
    <w:rsid w:val="000A700E"/>
    <w:rsid w:val="000A7CB8"/>
    <w:rsid w:val="000A7FA0"/>
    <w:rsid w:val="000B0026"/>
    <w:rsid w:val="000B003A"/>
    <w:rsid w:val="000B01F2"/>
    <w:rsid w:val="000B12C2"/>
    <w:rsid w:val="000B225D"/>
    <w:rsid w:val="000B37DB"/>
    <w:rsid w:val="000B4161"/>
    <w:rsid w:val="000B4162"/>
    <w:rsid w:val="000B4DD0"/>
    <w:rsid w:val="000B51A6"/>
    <w:rsid w:val="000B64C4"/>
    <w:rsid w:val="000B66C1"/>
    <w:rsid w:val="000B66D8"/>
    <w:rsid w:val="000B6DF1"/>
    <w:rsid w:val="000B6FD5"/>
    <w:rsid w:val="000C0B29"/>
    <w:rsid w:val="000C0D70"/>
    <w:rsid w:val="000C3281"/>
    <w:rsid w:val="000C3837"/>
    <w:rsid w:val="000C44D9"/>
    <w:rsid w:val="000C4656"/>
    <w:rsid w:val="000C5601"/>
    <w:rsid w:val="000C592C"/>
    <w:rsid w:val="000C662C"/>
    <w:rsid w:val="000C67FB"/>
    <w:rsid w:val="000C739E"/>
    <w:rsid w:val="000C7BCC"/>
    <w:rsid w:val="000D0327"/>
    <w:rsid w:val="000D0ED0"/>
    <w:rsid w:val="000D1578"/>
    <w:rsid w:val="000D1581"/>
    <w:rsid w:val="000D1EC5"/>
    <w:rsid w:val="000D2789"/>
    <w:rsid w:val="000D2977"/>
    <w:rsid w:val="000D2CFA"/>
    <w:rsid w:val="000D30C9"/>
    <w:rsid w:val="000D30EE"/>
    <w:rsid w:val="000D38DB"/>
    <w:rsid w:val="000D491A"/>
    <w:rsid w:val="000D49E6"/>
    <w:rsid w:val="000D4BBB"/>
    <w:rsid w:val="000D5883"/>
    <w:rsid w:val="000D62AE"/>
    <w:rsid w:val="000D64C7"/>
    <w:rsid w:val="000D65CE"/>
    <w:rsid w:val="000D6670"/>
    <w:rsid w:val="000D6DDA"/>
    <w:rsid w:val="000D701E"/>
    <w:rsid w:val="000E1967"/>
    <w:rsid w:val="000E2121"/>
    <w:rsid w:val="000E34E0"/>
    <w:rsid w:val="000E3EBD"/>
    <w:rsid w:val="000E4017"/>
    <w:rsid w:val="000E42CA"/>
    <w:rsid w:val="000E4890"/>
    <w:rsid w:val="000E5233"/>
    <w:rsid w:val="000E5AE1"/>
    <w:rsid w:val="000E6687"/>
    <w:rsid w:val="000E6EA8"/>
    <w:rsid w:val="000F06E9"/>
    <w:rsid w:val="000F07E9"/>
    <w:rsid w:val="000F0BED"/>
    <w:rsid w:val="000F14FC"/>
    <w:rsid w:val="000F150C"/>
    <w:rsid w:val="000F20C8"/>
    <w:rsid w:val="000F342D"/>
    <w:rsid w:val="000F4121"/>
    <w:rsid w:val="000F46B7"/>
    <w:rsid w:val="000F4F1E"/>
    <w:rsid w:val="000F5F17"/>
    <w:rsid w:val="000F6308"/>
    <w:rsid w:val="000F6656"/>
    <w:rsid w:val="000F7558"/>
    <w:rsid w:val="000F7770"/>
    <w:rsid w:val="000F7789"/>
    <w:rsid w:val="000F7BCC"/>
    <w:rsid w:val="00100037"/>
    <w:rsid w:val="00100B86"/>
    <w:rsid w:val="00101211"/>
    <w:rsid w:val="001014D6"/>
    <w:rsid w:val="00101743"/>
    <w:rsid w:val="001031D3"/>
    <w:rsid w:val="00103570"/>
    <w:rsid w:val="00103BC7"/>
    <w:rsid w:val="00104E1E"/>
    <w:rsid w:val="00104F3E"/>
    <w:rsid w:val="00104FB0"/>
    <w:rsid w:val="001050D0"/>
    <w:rsid w:val="00105644"/>
    <w:rsid w:val="00105EAE"/>
    <w:rsid w:val="00106321"/>
    <w:rsid w:val="00106519"/>
    <w:rsid w:val="001067BA"/>
    <w:rsid w:val="00106920"/>
    <w:rsid w:val="001072FA"/>
    <w:rsid w:val="00110783"/>
    <w:rsid w:val="00110DD5"/>
    <w:rsid w:val="00112E7F"/>
    <w:rsid w:val="00113DA0"/>
    <w:rsid w:val="0011473D"/>
    <w:rsid w:val="001151CD"/>
    <w:rsid w:val="001151EF"/>
    <w:rsid w:val="001151F6"/>
    <w:rsid w:val="001155B1"/>
    <w:rsid w:val="0011657B"/>
    <w:rsid w:val="00116719"/>
    <w:rsid w:val="00116D99"/>
    <w:rsid w:val="00117F77"/>
    <w:rsid w:val="00120322"/>
    <w:rsid w:val="001210C7"/>
    <w:rsid w:val="001231E0"/>
    <w:rsid w:val="001235B8"/>
    <w:rsid w:val="00124DA4"/>
    <w:rsid w:val="0012507B"/>
    <w:rsid w:val="00125677"/>
    <w:rsid w:val="00125714"/>
    <w:rsid w:val="001258C2"/>
    <w:rsid w:val="00125A6A"/>
    <w:rsid w:val="00126847"/>
    <w:rsid w:val="0012716C"/>
    <w:rsid w:val="00127F30"/>
    <w:rsid w:val="00130A26"/>
    <w:rsid w:val="001317FC"/>
    <w:rsid w:val="0013190A"/>
    <w:rsid w:val="00133871"/>
    <w:rsid w:val="00136554"/>
    <w:rsid w:val="00136CA0"/>
    <w:rsid w:val="0013732E"/>
    <w:rsid w:val="00137404"/>
    <w:rsid w:val="00137572"/>
    <w:rsid w:val="00140040"/>
    <w:rsid w:val="0014061F"/>
    <w:rsid w:val="00140750"/>
    <w:rsid w:val="00142242"/>
    <w:rsid w:val="00142816"/>
    <w:rsid w:val="00144C06"/>
    <w:rsid w:val="00145719"/>
    <w:rsid w:val="00145F86"/>
    <w:rsid w:val="001465E5"/>
    <w:rsid w:val="00147615"/>
    <w:rsid w:val="0015131E"/>
    <w:rsid w:val="0015198E"/>
    <w:rsid w:val="00152392"/>
    <w:rsid w:val="00152553"/>
    <w:rsid w:val="00154600"/>
    <w:rsid w:val="00154897"/>
    <w:rsid w:val="00154D40"/>
    <w:rsid w:val="00155256"/>
    <w:rsid w:val="001558B1"/>
    <w:rsid w:val="00156682"/>
    <w:rsid w:val="001566B6"/>
    <w:rsid w:val="00156BF7"/>
    <w:rsid w:val="00156DF5"/>
    <w:rsid w:val="00157005"/>
    <w:rsid w:val="00157814"/>
    <w:rsid w:val="00160122"/>
    <w:rsid w:val="00160141"/>
    <w:rsid w:val="00160927"/>
    <w:rsid w:val="00160A13"/>
    <w:rsid w:val="00160B42"/>
    <w:rsid w:val="00160CFC"/>
    <w:rsid w:val="00161972"/>
    <w:rsid w:val="00164151"/>
    <w:rsid w:val="00165219"/>
    <w:rsid w:val="001656B8"/>
    <w:rsid w:val="00165C3A"/>
    <w:rsid w:val="0016614C"/>
    <w:rsid w:val="001662BA"/>
    <w:rsid w:val="00167C6C"/>
    <w:rsid w:val="001707F0"/>
    <w:rsid w:val="0017125C"/>
    <w:rsid w:val="001726E7"/>
    <w:rsid w:val="00172CD7"/>
    <w:rsid w:val="00173250"/>
    <w:rsid w:val="001735A8"/>
    <w:rsid w:val="001735B3"/>
    <w:rsid w:val="0017376E"/>
    <w:rsid w:val="00173A85"/>
    <w:rsid w:val="00173D62"/>
    <w:rsid w:val="0017651A"/>
    <w:rsid w:val="00177400"/>
    <w:rsid w:val="00177967"/>
    <w:rsid w:val="00177A96"/>
    <w:rsid w:val="001801B0"/>
    <w:rsid w:val="00180433"/>
    <w:rsid w:val="001815FD"/>
    <w:rsid w:val="0018184D"/>
    <w:rsid w:val="0018253A"/>
    <w:rsid w:val="00182F94"/>
    <w:rsid w:val="00183030"/>
    <w:rsid w:val="001832FD"/>
    <w:rsid w:val="001834B6"/>
    <w:rsid w:val="0018365A"/>
    <w:rsid w:val="001846CF"/>
    <w:rsid w:val="00184E58"/>
    <w:rsid w:val="001854FF"/>
    <w:rsid w:val="00186C6C"/>
    <w:rsid w:val="001878EF"/>
    <w:rsid w:val="00187B60"/>
    <w:rsid w:val="00190A32"/>
    <w:rsid w:val="001918A6"/>
    <w:rsid w:val="001919B1"/>
    <w:rsid w:val="00191AB6"/>
    <w:rsid w:val="00192443"/>
    <w:rsid w:val="00192DD5"/>
    <w:rsid w:val="00193058"/>
    <w:rsid w:val="0019355A"/>
    <w:rsid w:val="001941EA"/>
    <w:rsid w:val="0019533D"/>
    <w:rsid w:val="00196684"/>
    <w:rsid w:val="001966B9"/>
    <w:rsid w:val="00196B3D"/>
    <w:rsid w:val="001972C9"/>
    <w:rsid w:val="00197923"/>
    <w:rsid w:val="00197D6B"/>
    <w:rsid w:val="00197EDD"/>
    <w:rsid w:val="001A058F"/>
    <w:rsid w:val="001A0914"/>
    <w:rsid w:val="001A1A11"/>
    <w:rsid w:val="001A2487"/>
    <w:rsid w:val="001A2F43"/>
    <w:rsid w:val="001A302D"/>
    <w:rsid w:val="001A3100"/>
    <w:rsid w:val="001A3197"/>
    <w:rsid w:val="001A4A7A"/>
    <w:rsid w:val="001A5404"/>
    <w:rsid w:val="001A63AF"/>
    <w:rsid w:val="001A67E7"/>
    <w:rsid w:val="001A767F"/>
    <w:rsid w:val="001A76A4"/>
    <w:rsid w:val="001A792D"/>
    <w:rsid w:val="001B007D"/>
    <w:rsid w:val="001B10DA"/>
    <w:rsid w:val="001B1842"/>
    <w:rsid w:val="001B2722"/>
    <w:rsid w:val="001B3E2A"/>
    <w:rsid w:val="001B5818"/>
    <w:rsid w:val="001B67EE"/>
    <w:rsid w:val="001B6FAB"/>
    <w:rsid w:val="001B7058"/>
    <w:rsid w:val="001C2258"/>
    <w:rsid w:val="001C2454"/>
    <w:rsid w:val="001C27B8"/>
    <w:rsid w:val="001C39BB"/>
    <w:rsid w:val="001C3DB2"/>
    <w:rsid w:val="001C3F71"/>
    <w:rsid w:val="001C43F5"/>
    <w:rsid w:val="001C443E"/>
    <w:rsid w:val="001C4992"/>
    <w:rsid w:val="001C4A62"/>
    <w:rsid w:val="001C4B8C"/>
    <w:rsid w:val="001C4CDC"/>
    <w:rsid w:val="001C5457"/>
    <w:rsid w:val="001C5673"/>
    <w:rsid w:val="001C5CDC"/>
    <w:rsid w:val="001C600E"/>
    <w:rsid w:val="001C73C2"/>
    <w:rsid w:val="001C73D6"/>
    <w:rsid w:val="001D0D3E"/>
    <w:rsid w:val="001D3CA7"/>
    <w:rsid w:val="001D580C"/>
    <w:rsid w:val="001D5B07"/>
    <w:rsid w:val="001D642C"/>
    <w:rsid w:val="001D64BB"/>
    <w:rsid w:val="001D68E2"/>
    <w:rsid w:val="001D694E"/>
    <w:rsid w:val="001D6BD8"/>
    <w:rsid w:val="001D71FF"/>
    <w:rsid w:val="001D7318"/>
    <w:rsid w:val="001E0B8B"/>
    <w:rsid w:val="001E1158"/>
    <w:rsid w:val="001E12C5"/>
    <w:rsid w:val="001E1625"/>
    <w:rsid w:val="001E1A6A"/>
    <w:rsid w:val="001E1FF8"/>
    <w:rsid w:val="001E2B98"/>
    <w:rsid w:val="001E3272"/>
    <w:rsid w:val="001E3968"/>
    <w:rsid w:val="001E3EBF"/>
    <w:rsid w:val="001E4559"/>
    <w:rsid w:val="001E4CC2"/>
    <w:rsid w:val="001E4DBF"/>
    <w:rsid w:val="001E5167"/>
    <w:rsid w:val="001E5D7B"/>
    <w:rsid w:val="001E5DA2"/>
    <w:rsid w:val="001E6EB3"/>
    <w:rsid w:val="001F10B6"/>
    <w:rsid w:val="001F2A1A"/>
    <w:rsid w:val="001F2E62"/>
    <w:rsid w:val="001F307C"/>
    <w:rsid w:val="001F4450"/>
    <w:rsid w:val="001F47EA"/>
    <w:rsid w:val="001F5542"/>
    <w:rsid w:val="001F56F6"/>
    <w:rsid w:val="001F5A65"/>
    <w:rsid w:val="001F61D8"/>
    <w:rsid w:val="001F7105"/>
    <w:rsid w:val="001F743F"/>
    <w:rsid w:val="001F74B4"/>
    <w:rsid w:val="001F77C9"/>
    <w:rsid w:val="001F7EDB"/>
    <w:rsid w:val="00202D01"/>
    <w:rsid w:val="002039E0"/>
    <w:rsid w:val="00203A1F"/>
    <w:rsid w:val="00203ABB"/>
    <w:rsid w:val="00204B32"/>
    <w:rsid w:val="002052BA"/>
    <w:rsid w:val="0020590D"/>
    <w:rsid w:val="00205AD1"/>
    <w:rsid w:val="002105CC"/>
    <w:rsid w:val="0021177D"/>
    <w:rsid w:val="00213015"/>
    <w:rsid w:val="00213298"/>
    <w:rsid w:val="00213484"/>
    <w:rsid w:val="0021348A"/>
    <w:rsid w:val="002146FC"/>
    <w:rsid w:val="002148EC"/>
    <w:rsid w:val="002149A6"/>
    <w:rsid w:val="002150C3"/>
    <w:rsid w:val="00215372"/>
    <w:rsid w:val="002155E6"/>
    <w:rsid w:val="002159A1"/>
    <w:rsid w:val="002164E7"/>
    <w:rsid w:val="00216B48"/>
    <w:rsid w:val="00216EF7"/>
    <w:rsid w:val="00217053"/>
    <w:rsid w:val="00217F3B"/>
    <w:rsid w:val="00220992"/>
    <w:rsid w:val="00220AE2"/>
    <w:rsid w:val="00224156"/>
    <w:rsid w:val="002243A0"/>
    <w:rsid w:val="002244F3"/>
    <w:rsid w:val="002247F5"/>
    <w:rsid w:val="0022598B"/>
    <w:rsid w:val="002268E5"/>
    <w:rsid w:val="00226B48"/>
    <w:rsid w:val="002270E4"/>
    <w:rsid w:val="00227260"/>
    <w:rsid w:val="00227B4E"/>
    <w:rsid w:val="00230457"/>
    <w:rsid w:val="00230F01"/>
    <w:rsid w:val="0023179D"/>
    <w:rsid w:val="00231C4B"/>
    <w:rsid w:val="00232A8E"/>
    <w:rsid w:val="00233602"/>
    <w:rsid w:val="00233FA5"/>
    <w:rsid w:val="00234E91"/>
    <w:rsid w:val="00235649"/>
    <w:rsid w:val="002358E7"/>
    <w:rsid w:val="0023594E"/>
    <w:rsid w:val="00235CDC"/>
    <w:rsid w:val="0023634D"/>
    <w:rsid w:val="002367F7"/>
    <w:rsid w:val="00236A3A"/>
    <w:rsid w:val="00240E16"/>
    <w:rsid w:val="00240E57"/>
    <w:rsid w:val="002414A4"/>
    <w:rsid w:val="002414C3"/>
    <w:rsid w:val="00241C44"/>
    <w:rsid w:val="0024214F"/>
    <w:rsid w:val="002421AE"/>
    <w:rsid w:val="002426A0"/>
    <w:rsid w:val="002433E0"/>
    <w:rsid w:val="00243424"/>
    <w:rsid w:val="0024369F"/>
    <w:rsid w:val="00243FE1"/>
    <w:rsid w:val="002445A1"/>
    <w:rsid w:val="00244BE3"/>
    <w:rsid w:val="00245123"/>
    <w:rsid w:val="00245370"/>
    <w:rsid w:val="00245DDC"/>
    <w:rsid w:val="00246B96"/>
    <w:rsid w:val="00247D74"/>
    <w:rsid w:val="002500B4"/>
    <w:rsid w:val="00250525"/>
    <w:rsid w:val="00250F57"/>
    <w:rsid w:val="0025383D"/>
    <w:rsid w:val="002539AF"/>
    <w:rsid w:val="00255223"/>
    <w:rsid w:val="002560EC"/>
    <w:rsid w:val="0025760D"/>
    <w:rsid w:val="00260098"/>
    <w:rsid w:val="002601B4"/>
    <w:rsid w:val="00260577"/>
    <w:rsid w:val="00260A92"/>
    <w:rsid w:val="00261233"/>
    <w:rsid w:val="00261503"/>
    <w:rsid w:val="00261A39"/>
    <w:rsid w:val="00261FBC"/>
    <w:rsid w:val="00262B21"/>
    <w:rsid w:val="00262CCB"/>
    <w:rsid w:val="00262DF0"/>
    <w:rsid w:val="00263F2E"/>
    <w:rsid w:val="0026433F"/>
    <w:rsid w:val="002649AC"/>
    <w:rsid w:val="00265255"/>
    <w:rsid w:val="0026543B"/>
    <w:rsid w:val="0026592E"/>
    <w:rsid w:val="00265ABD"/>
    <w:rsid w:val="0026624B"/>
    <w:rsid w:val="002670B1"/>
    <w:rsid w:val="0026772A"/>
    <w:rsid w:val="00267B52"/>
    <w:rsid w:val="00267C26"/>
    <w:rsid w:val="002701C0"/>
    <w:rsid w:val="00270450"/>
    <w:rsid w:val="00271302"/>
    <w:rsid w:val="002718C8"/>
    <w:rsid w:val="00271F4F"/>
    <w:rsid w:val="00271F65"/>
    <w:rsid w:val="00272108"/>
    <w:rsid w:val="00272C35"/>
    <w:rsid w:val="00273157"/>
    <w:rsid w:val="002732C0"/>
    <w:rsid w:val="00273504"/>
    <w:rsid w:val="002736F7"/>
    <w:rsid w:val="00274AF2"/>
    <w:rsid w:val="00274E14"/>
    <w:rsid w:val="00274E62"/>
    <w:rsid w:val="0027579B"/>
    <w:rsid w:val="002757E7"/>
    <w:rsid w:val="0027608B"/>
    <w:rsid w:val="002763A3"/>
    <w:rsid w:val="00276412"/>
    <w:rsid w:val="00276C5B"/>
    <w:rsid w:val="00277FCB"/>
    <w:rsid w:val="002800D2"/>
    <w:rsid w:val="00280346"/>
    <w:rsid w:val="0028085F"/>
    <w:rsid w:val="002808AA"/>
    <w:rsid w:val="002809C1"/>
    <w:rsid w:val="00280E3D"/>
    <w:rsid w:val="00280EF5"/>
    <w:rsid w:val="00282558"/>
    <w:rsid w:val="00282888"/>
    <w:rsid w:val="00282BE1"/>
    <w:rsid w:val="00282D54"/>
    <w:rsid w:val="0028398C"/>
    <w:rsid w:val="00283F67"/>
    <w:rsid w:val="0028414F"/>
    <w:rsid w:val="00284B40"/>
    <w:rsid w:val="00284F74"/>
    <w:rsid w:val="002851D4"/>
    <w:rsid w:val="0028527C"/>
    <w:rsid w:val="00285863"/>
    <w:rsid w:val="002860A9"/>
    <w:rsid w:val="00290ECE"/>
    <w:rsid w:val="00291AC9"/>
    <w:rsid w:val="00291F7E"/>
    <w:rsid w:val="002922B9"/>
    <w:rsid w:val="00292840"/>
    <w:rsid w:val="00293A0A"/>
    <w:rsid w:val="00294394"/>
    <w:rsid w:val="00294C9D"/>
    <w:rsid w:val="00294E39"/>
    <w:rsid w:val="00295284"/>
    <w:rsid w:val="0029773F"/>
    <w:rsid w:val="002977AF"/>
    <w:rsid w:val="00297A16"/>
    <w:rsid w:val="00297DDF"/>
    <w:rsid w:val="002A062F"/>
    <w:rsid w:val="002A0EDB"/>
    <w:rsid w:val="002A10BF"/>
    <w:rsid w:val="002A1102"/>
    <w:rsid w:val="002A1A18"/>
    <w:rsid w:val="002A1A9E"/>
    <w:rsid w:val="002A24CB"/>
    <w:rsid w:val="002A34C9"/>
    <w:rsid w:val="002A39C4"/>
    <w:rsid w:val="002A52C1"/>
    <w:rsid w:val="002A60BB"/>
    <w:rsid w:val="002A63D9"/>
    <w:rsid w:val="002A7982"/>
    <w:rsid w:val="002B013B"/>
    <w:rsid w:val="002B0F5B"/>
    <w:rsid w:val="002B2262"/>
    <w:rsid w:val="002B294A"/>
    <w:rsid w:val="002B417E"/>
    <w:rsid w:val="002B45AD"/>
    <w:rsid w:val="002B4E3A"/>
    <w:rsid w:val="002B528F"/>
    <w:rsid w:val="002B5650"/>
    <w:rsid w:val="002B62C7"/>
    <w:rsid w:val="002B7051"/>
    <w:rsid w:val="002B794B"/>
    <w:rsid w:val="002C0F6A"/>
    <w:rsid w:val="002C1962"/>
    <w:rsid w:val="002C1C0D"/>
    <w:rsid w:val="002C1CAD"/>
    <w:rsid w:val="002C2349"/>
    <w:rsid w:val="002C553D"/>
    <w:rsid w:val="002C57F4"/>
    <w:rsid w:val="002C5DBE"/>
    <w:rsid w:val="002C607C"/>
    <w:rsid w:val="002C6C2E"/>
    <w:rsid w:val="002C71D3"/>
    <w:rsid w:val="002C7CC1"/>
    <w:rsid w:val="002C7EF9"/>
    <w:rsid w:val="002C7F47"/>
    <w:rsid w:val="002D04E9"/>
    <w:rsid w:val="002D0C1C"/>
    <w:rsid w:val="002D1324"/>
    <w:rsid w:val="002D1FAC"/>
    <w:rsid w:val="002D2210"/>
    <w:rsid w:val="002D24EE"/>
    <w:rsid w:val="002D28D8"/>
    <w:rsid w:val="002D3F87"/>
    <w:rsid w:val="002D434D"/>
    <w:rsid w:val="002D505F"/>
    <w:rsid w:val="002D5811"/>
    <w:rsid w:val="002D6108"/>
    <w:rsid w:val="002D6926"/>
    <w:rsid w:val="002D6C50"/>
    <w:rsid w:val="002D7113"/>
    <w:rsid w:val="002D7F2D"/>
    <w:rsid w:val="002E0049"/>
    <w:rsid w:val="002E01C9"/>
    <w:rsid w:val="002E0E1D"/>
    <w:rsid w:val="002E20DE"/>
    <w:rsid w:val="002E36B1"/>
    <w:rsid w:val="002E3C66"/>
    <w:rsid w:val="002E489B"/>
    <w:rsid w:val="002E54EE"/>
    <w:rsid w:val="002E561D"/>
    <w:rsid w:val="002E6240"/>
    <w:rsid w:val="002E6556"/>
    <w:rsid w:val="002E667B"/>
    <w:rsid w:val="002E7A05"/>
    <w:rsid w:val="002E7B41"/>
    <w:rsid w:val="002F0301"/>
    <w:rsid w:val="002F0A9A"/>
    <w:rsid w:val="002F0E47"/>
    <w:rsid w:val="002F138C"/>
    <w:rsid w:val="002F153F"/>
    <w:rsid w:val="002F157A"/>
    <w:rsid w:val="002F1A9B"/>
    <w:rsid w:val="002F1CBF"/>
    <w:rsid w:val="002F1E4C"/>
    <w:rsid w:val="002F26A7"/>
    <w:rsid w:val="002F277C"/>
    <w:rsid w:val="002F2E74"/>
    <w:rsid w:val="002F31B8"/>
    <w:rsid w:val="002F407A"/>
    <w:rsid w:val="002F4487"/>
    <w:rsid w:val="002F5583"/>
    <w:rsid w:val="002F5A28"/>
    <w:rsid w:val="002F5BC4"/>
    <w:rsid w:val="002F63F7"/>
    <w:rsid w:val="002F6737"/>
    <w:rsid w:val="002F6AC1"/>
    <w:rsid w:val="002F737D"/>
    <w:rsid w:val="002F783A"/>
    <w:rsid w:val="002F7BF3"/>
    <w:rsid w:val="002F7EFD"/>
    <w:rsid w:val="003006F2"/>
    <w:rsid w:val="0030091A"/>
    <w:rsid w:val="00300EA7"/>
    <w:rsid w:val="00300EC9"/>
    <w:rsid w:val="00301A97"/>
    <w:rsid w:val="00301DF9"/>
    <w:rsid w:val="00302755"/>
    <w:rsid w:val="00303095"/>
    <w:rsid w:val="0030332D"/>
    <w:rsid w:val="00303B5A"/>
    <w:rsid w:val="00303BA7"/>
    <w:rsid w:val="00303BC6"/>
    <w:rsid w:val="0030434C"/>
    <w:rsid w:val="00305B42"/>
    <w:rsid w:val="003060A5"/>
    <w:rsid w:val="00306C7F"/>
    <w:rsid w:val="003075AC"/>
    <w:rsid w:val="00307E03"/>
    <w:rsid w:val="0031046C"/>
    <w:rsid w:val="00310B8C"/>
    <w:rsid w:val="00312093"/>
    <w:rsid w:val="00312EE6"/>
    <w:rsid w:val="003135CC"/>
    <w:rsid w:val="00314FBF"/>
    <w:rsid w:val="00315897"/>
    <w:rsid w:val="00316556"/>
    <w:rsid w:val="00316AB3"/>
    <w:rsid w:val="003209F9"/>
    <w:rsid w:val="00320CD3"/>
    <w:rsid w:val="00321C61"/>
    <w:rsid w:val="00322EA8"/>
    <w:rsid w:val="00322EDD"/>
    <w:rsid w:val="003238CF"/>
    <w:rsid w:val="00324B7B"/>
    <w:rsid w:val="003252CD"/>
    <w:rsid w:val="0032606A"/>
    <w:rsid w:val="00326659"/>
    <w:rsid w:val="00327040"/>
    <w:rsid w:val="00327904"/>
    <w:rsid w:val="003305FB"/>
    <w:rsid w:val="003306D8"/>
    <w:rsid w:val="00330AFE"/>
    <w:rsid w:val="003312C7"/>
    <w:rsid w:val="00333985"/>
    <w:rsid w:val="00334096"/>
    <w:rsid w:val="003340DF"/>
    <w:rsid w:val="003348D3"/>
    <w:rsid w:val="00335141"/>
    <w:rsid w:val="00335848"/>
    <w:rsid w:val="00335ADF"/>
    <w:rsid w:val="00335FE3"/>
    <w:rsid w:val="0033690C"/>
    <w:rsid w:val="00337620"/>
    <w:rsid w:val="00337BB8"/>
    <w:rsid w:val="00340D13"/>
    <w:rsid w:val="003411B3"/>
    <w:rsid w:val="0034136B"/>
    <w:rsid w:val="00341F7B"/>
    <w:rsid w:val="003423AB"/>
    <w:rsid w:val="003426D4"/>
    <w:rsid w:val="003431D1"/>
    <w:rsid w:val="00343284"/>
    <w:rsid w:val="00343B37"/>
    <w:rsid w:val="003445BE"/>
    <w:rsid w:val="0034544C"/>
    <w:rsid w:val="0034607B"/>
    <w:rsid w:val="003463A8"/>
    <w:rsid w:val="00346D90"/>
    <w:rsid w:val="00350309"/>
    <w:rsid w:val="00351174"/>
    <w:rsid w:val="003516E0"/>
    <w:rsid w:val="00351AAA"/>
    <w:rsid w:val="00351AFE"/>
    <w:rsid w:val="0035550B"/>
    <w:rsid w:val="00355802"/>
    <w:rsid w:val="0035580C"/>
    <w:rsid w:val="00355A3B"/>
    <w:rsid w:val="0035634A"/>
    <w:rsid w:val="003567F0"/>
    <w:rsid w:val="00357A14"/>
    <w:rsid w:val="003608D4"/>
    <w:rsid w:val="00361510"/>
    <w:rsid w:val="0036153A"/>
    <w:rsid w:val="003618DB"/>
    <w:rsid w:val="00362047"/>
    <w:rsid w:val="003632AC"/>
    <w:rsid w:val="003634E1"/>
    <w:rsid w:val="00363D6A"/>
    <w:rsid w:val="00363DCB"/>
    <w:rsid w:val="003646AB"/>
    <w:rsid w:val="00364909"/>
    <w:rsid w:val="00365501"/>
    <w:rsid w:val="0036591A"/>
    <w:rsid w:val="00366515"/>
    <w:rsid w:val="00366B39"/>
    <w:rsid w:val="00366C04"/>
    <w:rsid w:val="00367302"/>
    <w:rsid w:val="00367EEA"/>
    <w:rsid w:val="00367F82"/>
    <w:rsid w:val="003706FD"/>
    <w:rsid w:val="00370C9E"/>
    <w:rsid w:val="003710B3"/>
    <w:rsid w:val="003712C7"/>
    <w:rsid w:val="0037311B"/>
    <w:rsid w:val="003733A0"/>
    <w:rsid w:val="003743D4"/>
    <w:rsid w:val="0037596E"/>
    <w:rsid w:val="003759AF"/>
    <w:rsid w:val="00375C99"/>
    <w:rsid w:val="00377988"/>
    <w:rsid w:val="00377E60"/>
    <w:rsid w:val="0038020D"/>
    <w:rsid w:val="00380C35"/>
    <w:rsid w:val="00381476"/>
    <w:rsid w:val="0038222B"/>
    <w:rsid w:val="00382369"/>
    <w:rsid w:val="00382861"/>
    <w:rsid w:val="003828CF"/>
    <w:rsid w:val="00382A9D"/>
    <w:rsid w:val="0038378B"/>
    <w:rsid w:val="00384ECD"/>
    <w:rsid w:val="0038581A"/>
    <w:rsid w:val="00385B3D"/>
    <w:rsid w:val="00385EA6"/>
    <w:rsid w:val="00387C8C"/>
    <w:rsid w:val="00387E56"/>
    <w:rsid w:val="00387EB9"/>
    <w:rsid w:val="00387F87"/>
    <w:rsid w:val="003900A2"/>
    <w:rsid w:val="003908C4"/>
    <w:rsid w:val="00391559"/>
    <w:rsid w:val="00392944"/>
    <w:rsid w:val="00392B65"/>
    <w:rsid w:val="00392E85"/>
    <w:rsid w:val="003935D0"/>
    <w:rsid w:val="0039406D"/>
    <w:rsid w:val="00394634"/>
    <w:rsid w:val="003955E7"/>
    <w:rsid w:val="003957FB"/>
    <w:rsid w:val="00395872"/>
    <w:rsid w:val="00395D6E"/>
    <w:rsid w:val="0039601C"/>
    <w:rsid w:val="003963B3"/>
    <w:rsid w:val="00397426"/>
    <w:rsid w:val="00397B02"/>
    <w:rsid w:val="003A0948"/>
    <w:rsid w:val="003A11E3"/>
    <w:rsid w:val="003A193C"/>
    <w:rsid w:val="003A1CC2"/>
    <w:rsid w:val="003A2C2F"/>
    <w:rsid w:val="003A3C18"/>
    <w:rsid w:val="003A46BA"/>
    <w:rsid w:val="003A4C57"/>
    <w:rsid w:val="003A4E99"/>
    <w:rsid w:val="003A4FB5"/>
    <w:rsid w:val="003A5C1E"/>
    <w:rsid w:val="003A7402"/>
    <w:rsid w:val="003B0003"/>
    <w:rsid w:val="003B0F00"/>
    <w:rsid w:val="003B1396"/>
    <w:rsid w:val="003B1469"/>
    <w:rsid w:val="003B1FDA"/>
    <w:rsid w:val="003B2362"/>
    <w:rsid w:val="003B256D"/>
    <w:rsid w:val="003B2D87"/>
    <w:rsid w:val="003B3086"/>
    <w:rsid w:val="003B38D4"/>
    <w:rsid w:val="003B3D63"/>
    <w:rsid w:val="003B3E55"/>
    <w:rsid w:val="003B3F29"/>
    <w:rsid w:val="003B5530"/>
    <w:rsid w:val="003B563F"/>
    <w:rsid w:val="003C0225"/>
    <w:rsid w:val="003C033F"/>
    <w:rsid w:val="003C0DBA"/>
    <w:rsid w:val="003C0FFE"/>
    <w:rsid w:val="003C1390"/>
    <w:rsid w:val="003C2520"/>
    <w:rsid w:val="003C2DD1"/>
    <w:rsid w:val="003C379C"/>
    <w:rsid w:val="003C39AE"/>
    <w:rsid w:val="003C3DED"/>
    <w:rsid w:val="003C41E0"/>
    <w:rsid w:val="003C5402"/>
    <w:rsid w:val="003C566E"/>
    <w:rsid w:val="003C5735"/>
    <w:rsid w:val="003C5F11"/>
    <w:rsid w:val="003C605B"/>
    <w:rsid w:val="003D04DA"/>
    <w:rsid w:val="003D0ED3"/>
    <w:rsid w:val="003D0FE1"/>
    <w:rsid w:val="003D1B17"/>
    <w:rsid w:val="003D2DF4"/>
    <w:rsid w:val="003D3288"/>
    <w:rsid w:val="003D369A"/>
    <w:rsid w:val="003D3EB1"/>
    <w:rsid w:val="003D49EF"/>
    <w:rsid w:val="003D60F6"/>
    <w:rsid w:val="003D6369"/>
    <w:rsid w:val="003D637A"/>
    <w:rsid w:val="003D66B6"/>
    <w:rsid w:val="003D6E8B"/>
    <w:rsid w:val="003E0487"/>
    <w:rsid w:val="003E0F03"/>
    <w:rsid w:val="003E10EF"/>
    <w:rsid w:val="003E1DAE"/>
    <w:rsid w:val="003E32C0"/>
    <w:rsid w:val="003E3B8B"/>
    <w:rsid w:val="003E4168"/>
    <w:rsid w:val="003E4700"/>
    <w:rsid w:val="003E4AD6"/>
    <w:rsid w:val="003E4C13"/>
    <w:rsid w:val="003E500A"/>
    <w:rsid w:val="003E563C"/>
    <w:rsid w:val="003E6467"/>
    <w:rsid w:val="003E6A28"/>
    <w:rsid w:val="003E70C8"/>
    <w:rsid w:val="003E7466"/>
    <w:rsid w:val="003E7FBF"/>
    <w:rsid w:val="003F0A82"/>
    <w:rsid w:val="003F0FEE"/>
    <w:rsid w:val="003F16F2"/>
    <w:rsid w:val="003F2700"/>
    <w:rsid w:val="003F2740"/>
    <w:rsid w:val="003F4122"/>
    <w:rsid w:val="003F46A1"/>
    <w:rsid w:val="003F4706"/>
    <w:rsid w:val="003F4831"/>
    <w:rsid w:val="003F493B"/>
    <w:rsid w:val="003F5981"/>
    <w:rsid w:val="003F5D4B"/>
    <w:rsid w:val="003F6711"/>
    <w:rsid w:val="003F6A3D"/>
    <w:rsid w:val="003F7BCD"/>
    <w:rsid w:val="0040009F"/>
    <w:rsid w:val="0040042D"/>
    <w:rsid w:val="00401188"/>
    <w:rsid w:val="00401998"/>
    <w:rsid w:val="00402B51"/>
    <w:rsid w:val="00403A13"/>
    <w:rsid w:val="00403D08"/>
    <w:rsid w:val="004041A3"/>
    <w:rsid w:val="00405107"/>
    <w:rsid w:val="004061B1"/>
    <w:rsid w:val="00406C34"/>
    <w:rsid w:val="004071BE"/>
    <w:rsid w:val="00407487"/>
    <w:rsid w:val="00407742"/>
    <w:rsid w:val="004116CE"/>
    <w:rsid w:val="004120F4"/>
    <w:rsid w:val="0041227B"/>
    <w:rsid w:val="004122EC"/>
    <w:rsid w:val="004125BB"/>
    <w:rsid w:val="004126D6"/>
    <w:rsid w:val="00412798"/>
    <w:rsid w:val="00414ADD"/>
    <w:rsid w:val="00416419"/>
    <w:rsid w:val="0041697E"/>
    <w:rsid w:val="00416D26"/>
    <w:rsid w:val="0042013B"/>
    <w:rsid w:val="00420565"/>
    <w:rsid w:val="00420635"/>
    <w:rsid w:val="00420A47"/>
    <w:rsid w:val="00420CCA"/>
    <w:rsid w:val="00420FD0"/>
    <w:rsid w:val="00421049"/>
    <w:rsid w:val="0042191A"/>
    <w:rsid w:val="00422703"/>
    <w:rsid w:val="00424201"/>
    <w:rsid w:val="00424B24"/>
    <w:rsid w:val="00424C8B"/>
    <w:rsid w:val="00424D52"/>
    <w:rsid w:val="004261D5"/>
    <w:rsid w:val="004261F3"/>
    <w:rsid w:val="0042662D"/>
    <w:rsid w:val="004268A0"/>
    <w:rsid w:val="00426B76"/>
    <w:rsid w:val="00427E94"/>
    <w:rsid w:val="00430180"/>
    <w:rsid w:val="00430BCD"/>
    <w:rsid w:val="00430D58"/>
    <w:rsid w:val="00430F84"/>
    <w:rsid w:val="00430FC2"/>
    <w:rsid w:val="00431194"/>
    <w:rsid w:val="00431988"/>
    <w:rsid w:val="00432074"/>
    <w:rsid w:val="00432531"/>
    <w:rsid w:val="004339CA"/>
    <w:rsid w:val="0043493B"/>
    <w:rsid w:val="0043506F"/>
    <w:rsid w:val="00435462"/>
    <w:rsid w:val="00436328"/>
    <w:rsid w:val="00436D99"/>
    <w:rsid w:val="00436FFF"/>
    <w:rsid w:val="0043764A"/>
    <w:rsid w:val="0044001B"/>
    <w:rsid w:val="0044041B"/>
    <w:rsid w:val="004415CB"/>
    <w:rsid w:val="00441A4F"/>
    <w:rsid w:val="00441FF4"/>
    <w:rsid w:val="00442397"/>
    <w:rsid w:val="00442407"/>
    <w:rsid w:val="00443607"/>
    <w:rsid w:val="00443AF9"/>
    <w:rsid w:val="00443C9F"/>
    <w:rsid w:val="004453DA"/>
    <w:rsid w:val="00445D54"/>
    <w:rsid w:val="004460EC"/>
    <w:rsid w:val="00446F21"/>
    <w:rsid w:val="004479B3"/>
    <w:rsid w:val="00447C7F"/>
    <w:rsid w:val="00450040"/>
    <w:rsid w:val="00451E8C"/>
    <w:rsid w:val="00452C33"/>
    <w:rsid w:val="00452C9B"/>
    <w:rsid w:val="004532C7"/>
    <w:rsid w:val="004533DC"/>
    <w:rsid w:val="004549AE"/>
    <w:rsid w:val="00454AA6"/>
    <w:rsid w:val="00454AE9"/>
    <w:rsid w:val="00455169"/>
    <w:rsid w:val="00455CBC"/>
    <w:rsid w:val="004560D2"/>
    <w:rsid w:val="00456996"/>
    <w:rsid w:val="004569B6"/>
    <w:rsid w:val="00457164"/>
    <w:rsid w:val="00457679"/>
    <w:rsid w:val="00457DA6"/>
    <w:rsid w:val="00457E3C"/>
    <w:rsid w:val="0046000E"/>
    <w:rsid w:val="0046024F"/>
    <w:rsid w:val="004608E2"/>
    <w:rsid w:val="00462357"/>
    <w:rsid w:val="0046235D"/>
    <w:rsid w:val="00464ECA"/>
    <w:rsid w:val="004666A7"/>
    <w:rsid w:val="004670BA"/>
    <w:rsid w:val="0046717F"/>
    <w:rsid w:val="004671C4"/>
    <w:rsid w:val="00467BB4"/>
    <w:rsid w:val="00467FC4"/>
    <w:rsid w:val="00470AD0"/>
    <w:rsid w:val="00470FED"/>
    <w:rsid w:val="00471DB3"/>
    <w:rsid w:val="00472AAF"/>
    <w:rsid w:val="0047304D"/>
    <w:rsid w:val="004730BF"/>
    <w:rsid w:val="0047329E"/>
    <w:rsid w:val="00473A2A"/>
    <w:rsid w:val="004742C0"/>
    <w:rsid w:val="00476C09"/>
    <w:rsid w:val="004778A7"/>
    <w:rsid w:val="00480A22"/>
    <w:rsid w:val="00480CF1"/>
    <w:rsid w:val="004810D1"/>
    <w:rsid w:val="0048146D"/>
    <w:rsid w:val="0048201C"/>
    <w:rsid w:val="004820C7"/>
    <w:rsid w:val="00483396"/>
    <w:rsid w:val="004835B4"/>
    <w:rsid w:val="00483806"/>
    <w:rsid w:val="00483BFD"/>
    <w:rsid w:val="00483E59"/>
    <w:rsid w:val="00484B80"/>
    <w:rsid w:val="004854A5"/>
    <w:rsid w:val="0048553E"/>
    <w:rsid w:val="004856DC"/>
    <w:rsid w:val="00485D74"/>
    <w:rsid w:val="00486519"/>
    <w:rsid w:val="00486523"/>
    <w:rsid w:val="00486D16"/>
    <w:rsid w:val="0048722B"/>
    <w:rsid w:val="004912D8"/>
    <w:rsid w:val="00491F51"/>
    <w:rsid w:val="0049220A"/>
    <w:rsid w:val="004925EC"/>
    <w:rsid w:val="00492EE5"/>
    <w:rsid w:val="00493792"/>
    <w:rsid w:val="004939EB"/>
    <w:rsid w:val="00493DF8"/>
    <w:rsid w:val="004941C3"/>
    <w:rsid w:val="004948FB"/>
    <w:rsid w:val="00495A44"/>
    <w:rsid w:val="00496242"/>
    <w:rsid w:val="004966CC"/>
    <w:rsid w:val="00496CFA"/>
    <w:rsid w:val="00497795"/>
    <w:rsid w:val="004A01B0"/>
    <w:rsid w:val="004A05C4"/>
    <w:rsid w:val="004A0999"/>
    <w:rsid w:val="004A0FFF"/>
    <w:rsid w:val="004A1C65"/>
    <w:rsid w:val="004A29AB"/>
    <w:rsid w:val="004A31E9"/>
    <w:rsid w:val="004A4679"/>
    <w:rsid w:val="004A4976"/>
    <w:rsid w:val="004A615C"/>
    <w:rsid w:val="004A62E8"/>
    <w:rsid w:val="004A6378"/>
    <w:rsid w:val="004A7435"/>
    <w:rsid w:val="004B0610"/>
    <w:rsid w:val="004B0CD2"/>
    <w:rsid w:val="004B0EBE"/>
    <w:rsid w:val="004B2089"/>
    <w:rsid w:val="004B2119"/>
    <w:rsid w:val="004B2FF6"/>
    <w:rsid w:val="004B332F"/>
    <w:rsid w:val="004B38C2"/>
    <w:rsid w:val="004B3A53"/>
    <w:rsid w:val="004B5244"/>
    <w:rsid w:val="004B5590"/>
    <w:rsid w:val="004B5A0D"/>
    <w:rsid w:val="004B6B89"/>
    <w:rsid w:val="004B71AB"/>
    <w:rsid w:val="004B7D2D"/>
    <w:rsid w:val="004C07BA"/>
    <w:rsid w:val="004C0AC5"/>
    <w:rsid w:val="004C0F85"/>
    <w:rsid w:val="004C17F1"/>
    <w:rsid w:val="004C1A83"/>
    <w:rsid w:val="004C1AA0"/>
    <w:rsid w:val="004C20E1"/>
    <w:rsid w:val="004C294F"/>
    <w:rsid w:val="004C2C10"/>
    <w:rsid w:val="004C4CCA"/>
    <w:rsid w:val="004C50E2"/>
    <w:rsid w:val="004C585D"/>
    <w:rsid w:val="004C5B15"/>
    <w:rsid w:val="004C64B6"/>
    <w:rsid w:val="004C7196"/>
    <w:rsid w:val="004D073B"/>
    <w:rsid w:val="004D0EAA"/>
    <w:rsid w:val="004D1B83"/>
    <w:rsid w:val="004D2261"/>
    <w:rsid w:val="004D3E3E"/>
    <w:rsid w:val="004D3F87"/>
    <w:rsid w:val="004D40F6"/>
    <w:rsid w:val="004D4105"/>
    <w:rsid w:val="004D4735"/>
    <w:rsid w:val="004D480D"/>
    <w:rsid w:val="004D5296"/>
    <w:rsid w:val="004D654C"/>
    <w:rsid w:val="004D664C"/>
    <w:rsid w:val="004D6970"/>
    <w:rsid w:val="004D79AF"/>
    <w:rsid w:val="004D7B22"/>
    <w:rsid w:val="004E1172"/>
    <w:rsid w:val="004E296D"/>
    <w:rsid w:val="004E29A4"/>
    <w:rsid w:val="004E33BB"/>
    <w:rsid w:val="004E5684"/>
    <w:rsid w:val="004E643A"/>
    <w:rsid w:val="004E6F77"/>
    <w:rsid w:val="004E722D"/>
    <w:rsid w:val="004F0B62"/>
    <w:rsid w:val="004F0FCE"/>
    <w:rsid w:val="004F1C21"/>
    <w:rsid w:val="004F2325"/>
    <w:rsid w:val="004F2C88"/>
    <w:rsid w:val="004F3405"/>
    <w:rsid w:val="004F34C2"/>
    <w:rsid w:val="004F37F8"/>
    <w:rsid w:val="004F38BC"/>
    <w:rsid w:val="004F52A0"/>
    <w:rsid w:val="004F586E"/>
    <w:rsid w:val="004F76F2"/>
    <w:rsid w:val="004F7815"/>
    <w:rsid w:val="00500502"/>
    <w:rsid w:val="005005AC"/>
    <w:rsid w:val="00500622"/>
    <w:rsid w:val="005010FC"/>
    <w:rsid w:val="005018A5"/>
    <w:rsid w:val="00502AE5"/>
    <w:rsid w:val="0050361A"/>
    <w:rsid w:val="005043C7"/>
    <w:rsid w:val="00504547"/>
    <w:rsid w:val="00504A5D"/>
    <w:rsid w:val="00506707"/>
    <w:rsid w:val="0051017E"/>
    <w:rsid w:val="00510C60"/>
    <w:rsid w:val="005118A4"/>
    <w:rsid w:val="00512029"/>
    <w:rsid w:val="0051202F"/>
    <w:rsid w:val="00512325"/>
    <w:rsid w:val="0051258C"/>
    <w:rsid w:val="00512B45"/>
    <w:rsid w:val="005138DE"/>
    <w:rsid w:val="005147A4"/>
    <w:rsid w:val="00514956"/>
    <w:rsid w:val="005149AA"/>
    <w:rsid w:val="00514D7F"/>
    <w:rsid w:val="00514DA6"/>
    <w:rsid w:val="00515E17"/>
    <w:rsid w:val="00515FC5"/>
    <w:rsid w:val="005163CC"/>
    <w:rsid w:val="00516D80"/>
    <w:rsid w:val="00517F4F"/>
    <w:rsid w:val="00520476"/>
    <w:rsid w:val="005204DB"/>
    <w:rsid w:val="00520700"/>
    <w:rsid w:val="0052121B"/>
    <w:rsid w:val="00521B5C"/>
    <w:rsid w:val="00522DC8"/>
    <w:rsid w:val="005235F3"/>
    <w:rsid w:val="00523A3F"/>
    <w:rsid w:val="0052449D"/>
    <w:rsid w:val="00524BC1"/>
    <w:rsid w:val="00525580"/>
    <w:rsid w:val="00525AED"/>
    <w:rsid w:val="00526108"/>
    <w:rsid w:val="005269B1"/>
    <w:rsid w:val="0053060E"/>
    <w:rsid w:val="005312DC"/>
    <w:rsid w:val="00531333"/>
    <w:rsid w:val="005315CC"/>
    <w:rsid w:val="00531B0F"/>
    <w:rsid w:val="00531C24"/>
    <w:rsid w:val="00532D79"/>
    <w:rsid w:val="00533095"/>
    <w:rsid w:val="005331A2"/>
    <w:rsid w:val="00533B2A"/>
    <w:rsid w:val="0053606E"/>
    <w:rsid w:val="005373C1"/>
    <w:rsid w:val="00540B8D"/>
    <w:rsid w:val="00541058"/>
    <w:rsid w:val="0054106B"/>
    <w:rsid w:val="00541361"/>
    <w:rsid w:val="0054273E"/>
    <w:rsid w:val="00542CAC"/>
    <w:rsid w:val="00542DA3"/>
    <w:rsid w:val="00543B5B"/>
    <w:rsid w:val="0054422D"/>
    <w:rsid w:val="0054702C"/>
    <w:rsid w:val="0054718F"/>
    <w:rsid w:val="00547DB8"/>
    <w:rsid w:val="00551594"/>
    <w:rsid w:val="0055194A"/>
    <w:rsid w:val="0055198A"/>
    <w:rsid w:val="00551B31"/>
    <w:rsid w:val="00551F33"/>
    <w:rsid w:val="00552CBE"/>
    <w:rsid w:val="00552E93"/>
    <w:rsid w:val="00553051"/>
    <w:rsid w:val="0055313C"/>
    <w:rsid w:val="00553B94"/>
    <w:rsid w:val="00553CDA"/>
    <w:rsid w:val="00554890"/>
    <w:rsid w:val="00554E52"/>
    <w:rsid w:val="00555142"/>
    <w:rsid w:val="0055549D"/>
    <w:rsid w:val="005555E0"/>
    <w:rsid w:val="00555896"/>
    <w:rsid w:val="00556A5B"/>
    <w:rsid w:val="005578A0"/>
    <w:rsid w:val="00560361"/>
    <w:rsid w:val="00561273"/>
    <w:rsid w:val="00562172"/>
    <w:rsid w:val="0056348F"/>
    <w:rsid w:val="00563980"/>
    <w:rsid w:val="0056398C"/>
    <w:rsid w:val="00564949"/>
    <w:rsid w:val="00564C94"/>
    <w:rsid w:val="005651B7"/>
    <w:rsid w:val="005652B1"/>
    <w:rsid w:val="0056596D"/>
    <w:rsid w:val="00566397"/>
    <w:rsid w:val="0056665C"/>
    <w:rsid w:val="00567575"/>
    <w:rsid w:val="00567F01"/>
    <w:rsid w:val="00567FE0"/>
    <w:rsid w:val="005700CC"/>
    <w:rsid w:val="00571360"/>
    <w:rsid w:val="00571DDF"/>
    <w:rsid w:val="00572549"/>
    <w:rsid w:val="00572F2F"/>
    <w:rsid w:val="00573098"/>
    <w:rsid w:val="00574AE9"/>
    <w:rsid w:val="00574E58"/>
    <w:rsid w:val="00574F0F"/>
    <w:rsid w:val="00575427"/>
    <w:rsid w:val="00575A1E"/>
    <w:rsid w:val="005765F9"/>
    <w:rsid w:val="0057688F"/>
    <w:rsid w:val="005776DC"/>
    <w:rsid w:val="0058078B"/>
    <w:rsid w:val="005807AF"/>
    <w:rsid w:val="005807D1"/>
    <w:rsid w:val="005818F5"/>
    <w:rsid w:val="00581AE5"/>
    <w:rsid w:val="00583023"/>
    <w:rsid w:val="00583256"/>
    <w:rsid w:val="00583CAD"/>
    <w:rsid w:val="00583D69"/>
    <w:rsid w:val="0058405E"/>
    <w:rsid w:val="005843AD"/>
    <w:rsid w:val="005848C0"/>
    <w:rsid w:val="00584B03"/>
    <w:rsid w:val="00584B9B"/>
    <w:rsid w:val="00584E6C"/>
    <w:rsid w:val="00585CF5"/>
    <w:rsid w:val="0058670E"/>
    <w:rsid w:val="00590E72"/>
    <w:rsid w:val="00591132"/>
    <w:rsid w:val="005913FE"/>
    <w:rsid w:val="005919AD"/>
    <w:rsid w:val="00592696"/>
    <w:rsid w:val="00592D75"/>
    <w:rsid w:val="0059367B"/>
    <w:rsid w:val="005953E5"/>
    <w:rsid w:val="00595A46"/>
    <w:rsid w:val="00595D43"/>
    <w:rsid w:val="005965EE"/>
    <w:rsid w:val="00597006"/>
    <w:rsid w:val="00597405"/>
    <w:rsid w:val="005A1B76"/>
    <w:rsid w:val="005A23AD"/>
    <w:rsid w:val="005A258F"/>
    <w:rsid w:val="005A3066"/>
    <w:rsid w:val="005A3588"/>
    <w:rsid w:val="005A392B"/>
    <w:rsid w:val="005A39F8"/>
    <w:rsid w:val="005A3E30"/>
    <w:rsid w:val="005A41D2"/>
    <w:rsid w:val="005A42F5"/>
    <w:rsid w:val="005A4466"/>
    <w:rsid w:val="005A4ED7"/>
    <w:rsid w:val="005A4F49"/>
    <w:rsid w:val="005A6CDF"/>
    <w:rsid w:val="005A7415"/>
    <w:rsid w:val="005A79B5"/>
    <w:rsid w:val="005A7DD1"/>
    <w:rsid w:val="005B01FC"/>
    <w:rsid w:val="005B032B"/>
    <w:rsid w:val="005B0AE5"/>
    <w:rsid w:val="005B152C"/>
    <w:rsid w:val="005B315F"/>
    <w:rsid w:val="005B3168"/>
    <w:rsid w:val="005B34EE"/>
    <w:rsid w:val="005B3573"/>
    <w:rsid w:val="005B3BDA"/>
    <w:rsid w:val="005B3ED8"/>
    <w:rsid w:val="005B4E4C"/>
    <w:rsid w:val="005B55D0"/>
    <w:rsid w:val="005B6D02"/>
    <w:rsid w:val="005B7C56"/>
    <w:rsid w:val="005C018E"/>
    <w:rsid w:val="005C06CB"/>
    <w:rsid w:val="005C0BD5"/>
    <w:rsid w:val="005C0C80"/>
    <w:rsid w:val="005C0D6F"/>
    <w:rsid w:val="005C0FED"/>
    <w:rsid w:val="005C255C"/>
    <w:rsid w:val="005C3B83"/>
    <w:rsid w:val="005C45CF"/>
    <w:rsid w:val="005C5424"/>
    <w:rsid w:val="005C578F"/>
    <w:rsid w:val="005C5B9D"/>
    <w:rsid w:val="005C5C99"/>
    <w:rsid w:val="005C628F"/>
    <w:rsid w:val="005C62CD"/>
    <w:rsid w:val="005C62E4"/>
    <w:rsid w:val="005C6345"/>
    <w:rsid w:val="005C754B"/>
    <w:rsid w:val="005C7F45"/>
    <w:rsid w:val="005D0651"/>
    <w:rsid w:val="005D09EF"/>
    <w:rsid w:val="005D2761"/>
    <w:rsid w:val="005D2AE9"/>
    <w:rsid w:val="005D334F"/>
    <w:rsid w:val="005D3465"/>
    <w:rsid w:val="005D37FF"/>
    <w:rsid w:val="005D3A52"/>
    <w:rsid w:val="005D3D14"/>
    <w:rsid w:val="005D43E8"/>
    <w:rsid w:val="005D4407"/>
    <w:rsid w:val="005D463D"/>
    <w:rsid w:val="005D4D1D"/>
    <w:rsid w:val="005D5A6F"/>
    <w:rsid w:val="005D5F5D"/>
    <w:rsid w:val="005D6274"/>
    <w:rsid w:val="005D6525"/>
    <w:rsid w:val="005D67F4"/>
    <w:rsid w:val="005D6E5B"/>
    <w:rsid w:val="005D702D"/>
    <w:rsid w:val="005D7FB7"/>
    <w:rsid w:val="005E0C6B"/>
    <w:rsid w:val="005E0C72"/>
    <w:rsid w:val="005E0D4E"/>
    <w:rsid w:val="005E13B9"/>
    <w:rsid w:val="005E140A"/>
    <w:rsid w:val="005E14AD"/>
    <w:rsid w:val="005E156D"/>
    <w:rsid w:val="005E1EB7"/>
    <w:rsid w:val="005E2408"/>
    <w:rsid w:val="005E3D49"/>
    <w:rsid w:val="005E3DB0"/>
    <w:rsid w:val="005E4944"/>
    <w:rsid w:val="005E4E8C"/>
    <w:rsid w:val="005E5436"/>
    <w:rsid w:val="005E5705"/>
    <w:rsid w:val="005E578D"/>
    <w:rsid w:val="005E7A88"/>
    <w:rsid w:val="005E7F8A"/>
    <w:rsid w:val="005E7FAE"/>
    <w:rsid w:val="005F037B"/>
    <w:rsid w:val="005F1AB4"/>
    <w:rsid w:val="005F233E"/>
    <w:rsid w:val="005F247F"/>
    <w:rsid w:val="005F3058"/>
    <w:rsid w:val="005F337D"/>
    <w:rsid w:val="005F3717"/>
    <w:rsid w:val="005F4732"/>
    <w:rsid w:val="005F54D2"/>
    <w:rsid w:val="005F77AE"/>
    <w:rsid w:val="005F7F37"/>
    <w:rsid w:val="00600A31"/>
    <w:rsid w:val="0060166A"/>
    <w:rsid w:val="00601B3B"/>
    <w:rsid w:val="00601E44"/>
    <w:rsid w:val="006021D6"/>
    <w:rsid w:val="006022A9"/>
    <w:rsid w:val="00603B96"/>
    <w:rsid w:val="006044B0"/>
    <w:rsid w:val="0060451B"/>
    <w:rsid w:val="00604DCF"/>
    <w:rsid w:val="00604E42"/>
    <w:rsid w:val="006066CD"/>
    <w:rsid w:val="00607891"/>
    <w:rsid w:val="006109EE"/>
    <w:rsid w:val="00610A66"/>
    <w:rsid w:val="00610F95"/>
    <w:rsid w:val="00611002"/>
    <w:rsid w:val="00611221"/>
    <w:rsid w:val="006120B9"/>
    <w:rsid w:val="00612644"/>
    <w:rsid w:val="006129D6"/>
    <w:rsid w:val="006129FB"/>
    <w:rsid w:val="00613B63"/>
    <w:rsid w:val="00614173"/>
    <w:rsid w:val="00615435"/>
    <w:rsid w:val="00615540"/>
    <w:rsid w:val="00615B30"/>
    <w:rsid w:val="00615D6E"/>
    <w:rsid w:val="00615E3E"/>
    <w:rsid w:val="0061635A"/>
    <w:rsid w:val="006168A1"/>
    <w:rsid w:val="00616F5D"/>
    <w:rsid w:val="00617749"/>
    <w:rsid w:val="006200DF"/>
    <w:rsid w:val="006200EF"/>
    <w:rsid w:val="00620824"/>
    <w:rsid w:val="006209A6"/>
    <w:rsid w:val="0062118B"/>
    <w:rsid w:val="00622042"/>
    <w:rsid w:val="00622340"/>
    <w:rsid w:val="0062253E"/>
    <w:rsid w:val="006227D4"/>
    <w:rsid w:val="00623769"/>
    <w:rsid w:val="006237F1"/>
    <w:rsid w:val="00623C08"/>
    <w:rsid w:val="006253C5"/>
    <w:rsid w:val="00625BEF"/>
    <w:rsid w:val="00626F47"/>
    <w:rsid w:val="0062710D"/>
    <w:rsid w:val="00627327"/>
    <w:rsid w:val="00627A15"/>
    <w:rsid w:val="00631362"/>
    <w:rsid w:val="006317CB"/>
    <w:rsid w:val="0063256E"/>
    <w:rsid w:val="00632FA6"/>
    <w:rsid w:val="00633A73"/>
    <w:rsid w:val="00633C8B"/>
    <w:rsid w:val="006342A5"/>
    <w:rsid w:val="006344E3"/>
    <w:rsid w:val="006349A4"/>
    <w:rsid w:val="006349F6"/>
    <w:rsid w:val="00634BCB"/>
    <w:rsid w:val="00635BCD"/>
    <w:rsid w:val="00635E57"/>
    <w:rsid w:val="00636261"/>
    <w:rsid w:val="00636731"/>
    <w:rsid w:val="00636C10"/>
    <w:rsid w:val="00637084"/>
    <w:rsid w:val="00637314"/>
    <w:rsid w:val="00637343"/>
    <w:rsid w:val="00637E55"/>
    <w:rsid w:val="0064012B"/>
    <w:rsid w:val="0064019B"/>
    <w:rsid w:val="00640D56"/>
    <w:rsid w:val="00640D79"/>
    <w:rsid w:val="006412EC"/>
    <w:rsid w:val="00643393"/>
    <w:rsid w:val="006434B1"/>
    <w:rsid w:val="0064376D"/>
    <w:rsid w:val="00643F49"/>
    <w:rsid w:val="00644D18"/>
    <w:rsid w:val="00645480"/>
    <w:rsid w:val="00645A8A"/>
    <w:rsid w:val="006472B5"/>
    <w:rsid w:val="0064769C"/>
    <w:rsid w:val="00647A83"/>
    <w:rsid w:val="00647E29"/>
    <w:rsid w:val="00647F41"/>
    <w:rsid w:val="00650BD9"/>
    <w:rsid w:val="00650DD5"/>
    <w:rsid w:val="006510FE"/>
    <w:rsid w:val="006513EA"/>
    <w:rsid w:val="00651800"/>
    <w:rsid w:val="006524E8"/>
    <w:rsid w:val="006530E4"/>
    <w:rsid w:val="00653F1F"/>
    <w:rsid w:val="00653FDB"/>
    <w:rsid w:val="00654A71"/>
    <w:rsid w:val="00654D6A"/>
    <w:rsid w:val="00655AE9"/>
    <w:rsid w:val="006560A9"/>
    <w:rsid w:val="00656189"/>
    <w:rsid w:val="00656375"/>
    <w:rsid w:val="0065725B"/>
    <w:rsid w:val="0065791C"/>
    <w:rsid w:val="00657B14"/>
    <w:rsid w:val="006605A2"/>
    <w:rsid w:val="006605A6"/>
    <w:rsid w:val="00660E66"/>
    <w:rsid w:val="00660E85"/>
    <w:rsid w:val="00662034"/>
    <w:rsid w:val="00662A86"/>
    <w:rsid w:val="00662D4F"/>
    <w:rsid w:val="006638E6"/>
    <w:rsid w:val="00663D78"/>
    <w:rsid w:val="00663F4C"/>
    <w:rsid w:val="0066425D"/>
    <w:rsid w:val="00664315"/>
    <w:rsid w:val="00664517"/>
    <w:rsid w:val="0066542A"/>
    <w:rsid w:val="00665C58"/>
    <w:rsid w:val="00665E31"/>
    <w:rsid w:val="00666701"/>
    <w:rsid w:val="006667CF"/>
    <w:rsid w:val="00667096"/>
    <w:rsid w:val="00667133"/>
    <w:rsid w:val="00667881"/>
    <w:rsid w:val="0066799B"/>
    <w:rsid w:val="0067028F"/>
    <w:rsid w:val="0067036F"/>
    <w:rsid w:val="00670742"/>
    <w:rsid w:val="006721D1"/>
    <w:rsid w:val="0067335A"/>
    <w:rsid w:val="00673753"/>
    <w:rsid w:val="00673EFE"/>
    <w:rsid w:val="00674247"/>
    <w:rsid w:val="006742DF"/>
    <w:rsid w:val="00674C31"/>
    <w:rsid w:val="0067595A"/>
    <w:rsid w:val="00675BC0"/>
    <w:rsid w:val="00675C3F"/>
    <w:rsid w:val="00676326"/>
    <w:rsid w:val="00676701"/>
    <w:rsid w:val="006774C1"/>
    <w:rsid w:val="00677914"/>
    <w:rsid w:val="00680118"/>
    <w:rsid w:val="006803D1"/>
    <w:rsid w:val="0068180A"/>
    <w:rsid w:val="0068239D"/>
    <w:rsid w:val="00682533"/>
    <w:rsid w:val="006827C6"/>
    <w:rsid w:val="00682A09"/>
    <w:rsid w:val="00683247"/>
    <w:rsid w:val="00683D04"/>
    <w:rsid w:val="00684007"/>
    <w:rsid w:val="006840FF"/>
    <w:rsid w:val="00684381"/>
    <w:rsid w:val="006845F6"/>
    <w:rsid w:val="00685088"/>
    <w:rsid w:val="006850DF"/>
    <w:rsid w:val="00685221"/>
    <w:rsid w:val="00686047"/>
    <w:rsid w:val="006862FE"/>
    <w:rsid w:val="00686AC6"/>
    <w:rsid w:val="00686F12"/>
    <w:rsid w:val="006870C7"/>
    <w:rsid w:val="00687183"/>
    <w:rsid w:val="006873A9"/>
    <w:rsid w:val="0068765E"/>
    <w:rsid w:val="0069029E"/>
    <w:rsid w:val="00692328"/>
    <w:rsid w:val="006924A6"/>
    <w:rsid w:val="00692A8A"/>
    <w:rsid w:val="00692DDD"/>
    <w:rsid w:val="00692F42"/>
    <w:rsid w:val="00692F66"/>
    <w:rsid w:val="006947DC"/>
    <w:rsid w:val="00694AD9"/>
    <w:rsid w:val="00694AED"/>
    <w:rsid w:val="00694D21"/>
    <w:rsid w:val="00695C35"/>
    <w:rsid w:val="00696532"/>
    <w:rsid w:val="00697C63"/>
    <w:rsid w:val="00697E5B"/>
    <w:rsid w:val="006A01F2"/>
    <w:rsid w:val="006A0213"/>
    <w:rsid w:val="006A0A1E"/>
    <w:rsid w:val="006A0C65"/>
    <w:rsid w:val="006A103F"/>
    <w:rsid w:val="006A15CA"/>
    <w:rsid w:val="006A19B4"/>
    <w:rsid w:val="006A31E8"/>
    <w:rsid w:val="006A4090"/>
    <w:rsid w:val="006A416F"/>
    <w:rsid w:val="006A5D14"/>
    <w:rsid w:val="006A6245"/>
    <w:rsid w:val="006A624F"/>
    <w:rsid w:val="006A6396"/>
    <w:rsid w:val="006A691B"/>
    <w:rsid w:val="006A7774"/>
    <w:rsid w:val="006A7A5E"/>
    <w:rsid w:val="006B012F"/>
    <w:rsid w:val="006B06D6"/>
    <w:rsid w:val="006B1CB6"/>
    <w:rsid w:val="006B1DEC"/>
    <w:rsid w:val="006B2C28"/>
    <w:rsid w:val="006B2D8D"/>
    <w:rsid w:val="006B2F27"/>
    <w:rsid w:val="006B32CF"/>
    <w:rsid w:val="006B3E4D"/>
    <w:rsid w:val="006B40EC"/>
    <w:rsid w:val="006B6580"/>
    <w:rsid w:val="006B7AE0"/>
    <w:rsid w:val="006B7B2A"/>
    <w:rsid w:val="006C11D7"/>
    <w:rsid w:val="006C1C7A"/>
    <w:rsid w:val="006C2287"/>
    <w:rsid w:val="006C36A8"/>
    <w:rsid w:val="006C3DD9"/>
    <w:rsid w:val="006C4C1E"/>
    <w:rsid w:val="006C549A"/>
    <w:rsid w:val="006C5973"/>
    <w:rsid w:val="006C5E41"/>
    <w:rsid w:val="006C6030"/>
    <w:rsid w:val="006C6437"/>
    <w:rsid w:val="006C7022"/>
    <w:rsid w:val="006C7822"/>
    <w:rsid w:val="006D027E"/>
    <w:rsid w:val="006D103F"/>
    <w:rsid w:val="006D22DA"/>
    <w:rsid w:val="006D3106"/>
    <w:rsid w:val="006D326D"/>
    <w:rsid w:val="006D4096"/>
    <w:rsid w:val="006D428C"/>
    <w:rsid w:val="006D4F42"/>
    <w:rsid w:val="006D6424"/>
    <w:rsid w:val="006D6A3B"/>
    <w:rsid w:val="006D7B57"/>
    <w:rsid w:val="006D7F78"/>
    <w:rsid w:val="006E0E46"/>
    <w:rsid w:val="006E2352"/>
    <w:rsid w:val="006E2B78"/>
    <w:rsid w:val="006E36E8"/>
    <w:rsid w:val="006E38AC"/>
    <w:rsid w:val="006E3E98"/>
    <w:rsid w:val="006E3FCC"/>
    <w:rsid w:val="006E54A0"/>
    <w:rsid w:val="006E75D7"/>
    <w:rsid w:val="006E771C"/>
    <w:rsid w:val="006E7E55"/>
    <w:rsid w:val="006F0E2E"/>
    <w:rsid w:val="006F13E6"/>
    <w:rsid w:val="006F1E24"/>
    <w:rsid w:val="006F23B3"/>
    <w:rsid w:val="006F271D"/>
    <w:rsid w:val="006F2B87"/>
    <w:rsid w:val="006F3315"/>
    <w:rsid w:val="006F3925"/>
    <w:rsid w:val="006F3F2F"/>
    <w:rsid w:val="006F4F08"/>
    <w:rsid w:val="006F5D62"/>
    <w:rsid w:val="006F5EB4"/>
    <w:rsid w:val="006F622F"/>
    <w:rsid w:val="006F6781"/>
    <w:rsid w:val="006F70DF"/>
    <w:rsid w:val="006F7BE5"/>
    <w:rsid w:val="007005D6"/>
    <w:rsid w:val="00701A74"/>
    <w:rsid w:val="00701B29"/>
    <w:rsid w:val="0070258E"/>
    <w:rsid w:val="00702922"/>
    <w:rsid w:val="00702D1D"/>
    <w:rsid w:val="00703C13"/>
    <w:rsid w:val="00704095"/>
    <w:rsid w:val="007042E7"/>
    <w:rsid w:val="00704611"/>
    <w:rsid w:val="00704C5F"/>
    <w:rsid w:val="00705B2F"/>
    <w:rsid w:val="007061E9"/>
    <w:rsid w:val="00707A65"/>
    <w:rsid w:val="00707CA1"/>
    <w:rsid w:val="00707F1F"/>
    <w:rsid w:val="00710485"/>
    <w:rsid w:val="0071068A"/>
    <w:rsid w:val="00710952"/>
    <w:rsid w:val="0071184F"/>
    <w:rsid w:val="00711971"/>
    <w:rsid w:val="00712653"/>
    <w:rsid w:val="00712C87"/>
    <w:rsid w:val="00712E7F"/>
    <w:rsid w:val="007131BD"/>
    <w:rsid w:val="00714107"/>
    <w:rsid w:val="007146EB"/>
    <w:rsid w:val="007156E9"/>
    <w:rsid w:val="00715B3D"/>
    <w:rsid w:val="00716110"/>
    <w:rsid w:val="007163B3"/>
    <w:rsid w:val="00716A1F"/>
    <w:rsid w:val="00716E6E"/>
    <w:rsid w:val="0071773E"/>
    <w:rsid w:val="00720596"/>
    <w:rsid w:val="0072095E"/>
    <w:rsid w:val="007209C8"/>
    <w:rsid w:val="0072103F"/>
    <w:rsid w:val="007210C4"/>
    <w:rsid w:val="007214C9"/>
    <w:rsid w:val="0072259A"/>
    <w:rsid w:val="00723186"/>
    <w:rsid w:val="00723F94"/>
    <w:rsid w:val="007244A3"/>
    <w:rsid w:val="007273D0"/>
    <w:rsid w:val="0072749D"/>
    <w:rsid w:val="00730078"/>
    <w:rsid w:val="00730536"/>
    <w:rsid w:val="00731B44"/>
    <w:rsid w:val="00731C2F"/>
    <w:rsid w:val="00731D33"/>
    <w:rsid w:val="00731FBC"/>
    <w:rsid w:val="0073224B"/>
    <w:rsid w:val="00732336"/>
    <w:rsid w:val="00732ABE"/>
    <w:rsid w:val="007334A8"/>
    <w:rsid w:val="007339D6"/>
    <w:rsid w:val="00734EEC"/>
    <w:rsid w:val="00735259"/>
    <w:rsid w:val="0073557D"/>
    <w:rsid w:val="00735C24"/>
    <w:rsid w:val="00736F20"/>
    <w:rsid w:val="0073726C"/>
    <w:rsid w:val="007378CC"/>
    <w:rsid w:val="00737980"/>
    <w:rsid w:val="00737BCD"/>
    <w:rsid w:val="00740176"/>
    <w:rsid w:val="00740722"/>
    <w:rsid w:val="007416FF"/>
    <w:rsid w:val="00741901"/>
    <w:rsid w:val="00741A5D"/>
    <w:rsid w:val="00741F44"/>
    <w:rsid w:val="00742165"/>
    <w:rsid w:val="0074222A"/>
    <w:rsid w:val="0074359B"/>
    <w:rsid w:val="00743C12"/>
    <w:rsid w:val="00743D1C"/>
    <w:rsid w:val="007449F9"/>
    <w:rsid w:val="007452B0"/>
    <w:rsid w:val="00745F59"/>
    <w:rsid w:val="007461A7"/>
    <w:rsid w:val="0074633F"/>
    <w:rsid w:val="00746E4E"/>
    <w:rsid w:val="00747086"/>
    <w:rsid w:val="00747686"/>
    <w:rsid w:val="0075019D"/>
    <w:rsid w:val="00750A04"/>
    <w:rsid w:val="0075229F"/>
    <w:rsid w:val="00753508"/>
    <w:rsid w:val="00753527"/>
    <w:rsid w:val="00753A65"/>
    <w:rsid w:val="00754A39"/>
    <w:rsid w:val="00754BE8"/>
    <w:rsid w:val="00755212"/>
    <w:rsid w:val="00755882"/>
    <w:rsid w:val="007559C9"/>
    <w:rsid w:val="00756079"/>
    <w:rsid w:val="00756324"/>
    <w:rsid w:val="007564BE"/>
    <w:rsid w:val="00756AFB"/>
    <w:rsid w:val="00757143"/>
    <w:rsid w:val="00757267"/>
    <w:rsid w:val="00761CB4"/>
    <w:rsid w:val="00762737"/>
    <w:rsid w:val="007633F4"/>
    <w:rsid w:val="00763C6D"/>
    <w:rsid w:val="0076417D"/>
    <w:rsid w:val="00764348"/>
    <w:rsid w:val="007645A6"/>
    <w:rsid w:val="00764A27"/>
    <w:rsid w:val="00764F66"/>
    <w:rsid w:val="007663E1"/>
    <w:rsid w:val="00766C6B"/>
    <w:rsid w:val="00767452"/>
    <w:rsid w:val="0077157B"/>
    <w:rsid w:val="00772857"/>
    <w:rsid w:val="00773BA8"/>
    <w:rsid w:val="00774FC9"/>
    <w:rsid w:val="00775002"/>
    <w:rsid w:val="00775BD6"/>
    <w:rsid w:val="007764D6"/>
    <w:rsid w:val="00776689"/>
    <w:rsid w:val="007766D9"/>
    <w:rsid w:val="007767A6"/>
    <w:rsid w:val="00776F20"/>
    <w:rsid w:val="00777806"/>
    <w:rsid w:val="0078024C"/>
    <w:rsid w:val="007809BC"/>
    <w:rsid w:val="00780A91"/>
    <w:rsid w:val="00781398"/>
    <w:rsid w:val="007815FE"/>
    <w:rsid w:val="00781874"/>
    <w:rsid w:val="00781B54"/>
    <w:rsid w:val="00781D6C"/>
    <w:rsid w:val="0078303B"/>
    <w:rsid w:val="00783F44"/>
    <w:rsid w:val="0078460E"/>
    <w:rsid w:val="00784F68"/>
    <w:rsid w:val="00785B4E"/>
    <w:rsid w:val="0078664B"/>
    <w:rsid w:val="00786664"/>
    <w:rsid w:val="007879D5"/>
    <w:rsid w:val="00787A97"/>
    <w:rsid w:val="00787BDD"/>
    <w:rsid w:val="00787D76"/>
    <w:rsid w:val="00790634"/>
    <w:rsid w:val="0079095D"/>
    <w:rsid w:val="0079374C"/>
    <w:rsid w:val="007938E0"/>
    <w:rsid w:val="00795391"/>
    <w:rsid w:val="00795DE6"/>
    <w:rsid w:val="0079645D"/>
    <w:rsid w:val="0079695F"/>
    <w:rsid w:val="00797851"/>
    <w:rsid w:val="00797951"/>
    <w:rsid w:val="007A2876"/>
    <w:rsid w:val="007A2A01"/>
    <w:rsid w:val="007A2BE8"/>
    <w:rsid w:val="007A341F"/>
    <w:rsid w:val="007A3C4E"/>
    <w:rsid w:val="007A3DC1"/>
    <w:rsid w:val="007A4745"/>
    <w:rsid w:val="007A4CAA"/>
    <w:rsid w:val="007A5470"/>
    <w:rsid w:val="007A56D7"/>
    <w:rsid w:val="007A5C13"/>
    <w:rsid w:val="007A6B76"/>
    <w:rsid w:val="007A7718"/>
    <w:rsid w:val="007A7A72"/>
    <w:rsid w:val="007A7D70"/>
    <w:rsid w:val="007B025A"/>
    <w:rsid w:val="007B0261"/>
    <w:rsid w:val="007B0F46"/>
    <w:rsid w:val="007B16E6"/>
    <w:rsid w:val="007B1992"/>
    <w:rsid w:val="007B34DE"/>
    <w:rsid w:val="007B35D0"/>
    <w:rsid w:val="007B385B"/>
    <w:rsid w:val="007B3995"/>
    <w:rsid w:val="007B3AEB"/>
    <w:rsid w:val="007B40A2"/>
    <w:rsid w:val="007B4664"/>
    <w:rsid w:val="007B4F24"/>
    <w:rsid w:val="007B5938"/>
    <w:rsid w:val="007B5F70"/>
    <w:rsid w:val="007B5F8F"/>
    <w:rsid w:val="007B6024"/>
    <w:rsid w:val="007B62D0"/>
    <w:rsid w:val="007C0443"/>
    <w:rsid w:val="007C0BA0"/>
    <w:rsid w:val="007C0EB0"/>
    <w:rsid w:val="007C0F12"/>
    <w:rsid w:val="007C1329"/>
    <w:rsid w:val="007C13A8"/>
    <w:rsid w:val="007C1469"/>
    <w:rsid w:val="007C1D80"/>
    <w:rsid w:val="007C2390"/>
    <w:rsid w:val="007C2910"/>
    <w:rsid w:val="007C2BA0"/>
    <w:rsid w:val="007C2E20"/>
    <w:rsid w:val="007C3365"/>
    <w:rsid w:val="007C3ED4"/>
    <w:rsid w:val="007C4BB1"/>
    <w:rsid w:val="007C5EAA"/>
    <w:rsid w:val="007C5F77"/>
    <w:rsid w:val="007C62DC"/>
    <w:rsid w:val="007C6D24"/>
    <w:rsid w:val="007C76AF"/>
    <w:rsid w:val="007C7FAB"/>
    <w:rsid w:val="007D053B"/>
    <w:rsid w:val="007D0B8C"/>
    <w:rsid w:val="007D0CD4"/>
    <w:rsid w:val="007D1485"/>
    <w:rsid w:val="007D1CF5"/>
    <w:rsid w:val="007D1D26"/>
    <w:rsid w:val="007D20DE"/>
    <w:rsid w:val="007D210C"/>
    <w:rsid w:val="007D2369"/>
    <w:rsid w:val="007D25F5"/>
    <w:rsid w:val="007D280D"/>
    <w:rsid w:val="007D2BA7"/>
    <w:rsid w:val="007D36EF"/>
    <w:rsid w:val="007D37BC"/>
    <w:rsid w:val="007D4691"/>
    <w:rsid w:val="007D4B70"/>
    <w:rsid w:val="007D4D3D"/>
    <w:rsid w:val="007D4D45"/>
    <w:rsid w:val="007D5C79"/>
    <w:rsid w:val="007D6608"/>
    <w:rsid w:val="007D689C"/>
    <w:rsid w:val="007D737F"/>
    <w:rsid w:val="007D75FF"/>
    <w:rsid w:val="007D7D16"/>
    <w:rsid w:val="007E0AB5"/>
    <w:rsid w:val="007E13E1"/>
    <w:rsid w:val="007E1A51"/>
    <w:rsid w:val="007E2252"/>
    <w:rsid w:val="007E3165"/>
    <w:rsid w:val="007E3FD7"/>
    <w:rsid w:val="007E4CBD"/>
    <w:rsid w:val="007E4F29"/>
    <w:rsid w:val="007E5CFC"/>
    <w:rsid w:val="007E5D23"/>
    <w:rsid w:val="007E60EC"/>
    <w:rsid w:val="007E6AFF"/>
    <w:rsid w:val="007E7487"/>
    <w:rsid w:val="007E77C3"/>
    <w:rsid w:val="007E7CCD"/>
    <w:rsid w:val="007E7DC9"/>
    <w:rsid w:val="007F0056"/>
    <w:rsid w:val="007F03FE"/>
    <w:rsid w:val="007F072E"/>
    <w:rsid w:val="007F0CA5"/>
    <w:rsid w:val="007F0DEE"/>
    <w:rsid w:val="007F0E4B"/>
    <w:rsid w:val="007F0FA4"/>
    <w:rsid w:val="007F1516"/>
    <w:rsid w:val="007F15EB"/>
    <w:rsid w:val="007F1895"/>
    <w:rsid w:val="007F1C83"/>
    <w:rsid w:val="007F1E5F"/>
    <w:rsid w:val="007F441A"/>
    <w:rsid w:val="007F5654"/>
    <w:rsid w:val="007F57C3"/>
    <w:rsid w:val="007F5831"/>
    <w:rsid w:val="007F62D2"/>
    <w:rsid w:val="007F6DA6"/>
    <w:rsid w:val="007F6F27"/>
    <w:rsid w:val="007F7587"/>
    <w:rsid w:val="007F7A58"/>
    <w:rsid w:val="00800812"/>
    <w:rsid w:val="00800A33"/>
    <w:rsid w:val="0080166D"/>
    <w:rsid w:val="00801B32"/>
    <w:rsid w:val="00801C12"/>
    <w:rsid w:val="008020E5"/>
    <w:rsid w:val="0080288E"/>
    <w:rsid w:val="00802A68"/>
    <w:rsid w:val="00802E3A"/>
    <w:rsid w:val="00804419"/>
    <w:rsid w:val="008044C2"/>
    <w:rsid w:val="008044D3"/>
    <w:rsid w:val="00804BD4"/>
    <w:rsid w:val="00805EB1"/>
    <w:rsid w:val="008100C5"/>
    <w:rsid w:val="00810158"/>
    <w:rsid w:val="008102BD"/>
    <w:rsid w:val="008102EA"/>
    <w:rsid w:val="00810953"/>
    <w:rsid w:val="00810D31"/>
    <w:rsid w:val="00810FBC"/>
    <w:rsid w:val="00811977"/>
    <w:rsid w:val="008123DD"/>
    <w:rsid w:val="00812E16"/>
    <w:rsid w:val="00812EAF"/>
    <w:rsid w:val="00813BDE"/>
    <w:rsid w:val="00813D02"/>
    <w:rsid w:val="00814A33"/>
    <w:rsid w:val="00814C9D"/>
    <w:rsid w:val="0081546C"/>
    <w:rsid w:val="00815EB0"/>
    <w:rsid w:val="008167CC"/>
    <w:rsid w:val="008169B8"/>
    <w:rsid w:val="0081741C"/>
    <w:rsid w:val="008179C9"/>
    <w:rsid w:val="00817E7E"/>
    <w:rsid w:val="00820A27"/>
    <w:rsid w:val="00820CE3"/>
    <w:rsid w:val="0082114C"/>
    <w:rsid w:val="008226CB"/>
    <w:rsid w:val="0082284D"/>
    <w:rsid w:val="00822AAD"/>
    <w:rsid w:val="008233D3"/>
    <w:rsid w:val="00823E43"/>
    <w:rsid w:val="008241CA"/>
    <w:rsid w:val="008247B0"/>
    <w:rsid w:val="0082542B"/>
    <w:rsid w:val="0082612A"/>
    <w:rsid w:val="008264CF"/>
    <w:rsid w:val="00826CFB"/>
    <w:rsid w:val="00826D88"/>
    <w:rsid w:val="00830480"/>
    <w:rsid w:val="008317A4"/>
    <w:rsid w:val="00833510"/>
    <w:rsid w:val="00833741"/>
    <w:rsid w:val="00833884"/>
    <w:rsid w:val="00833F82"/>
    <w:rsid w:val="00834068"/>
    <w:rsid w:val="008341D7"/>
    <w:rsid w:val="008346E2"/>
    <w:rsid w:val="008353AB"/>
    <w:rsid w:val="0083569A"/>
    <w:rsid w:val="00835E69"/>
    <w:rsid w:val="00835F9C"/>
    <w:rsid w:val="00837353"/>
    <w:rsid w:val="008373DD"/>
    <w:rsid w:val="00837CEE"/>
    <w:rsid w:val="00840193"/>
    <w:rsid w:val="0084078A"/>
    <w:rsid w:val="00840F23"/>
    <w:rsid w:val="008411D1"/>
    <w:rsid w:val="00841380"/>
    <w:rsid w:val="0084234C"/>
    <w:rsid w:val="008425C8"/>
    <w:rsid w:val="00842C7D"/>
    <w:rsid w:val="00843568"/>
    <w:rsid w:val="00844088"/>
    <w:rsid w:val="00844746"/>
    <w:rsid w:val="00844813"/>
    <w:rsid w:val="00846738"/>
    <w:rsid w:val="008467C6"/>
    <w:rsid w:val="00847030"/>
    <w:rsid w:val="008473F1"/>
    <w:rsid w:val="00847493"/>
    <w:rsid w:val="00850268"/>
    <w:rsid w:val="00850269"/>
    <w:rsid w:val="008522C4"/>
    <w:rsid w:val="00852398"/>
    <w:rsid w:val="008525C7"/>
    <w:rsid w:val="00852C6F"/>
    <w:rsid w:val="00852D70"/>
    <w:rsid w:val="008536F9"/>
    <w:rsid w:val="00853D10"/>
    <w:rsid w:val="0085407C"/>
    <w:rsid w:val="008540CD"/>
    <w:rsid w:val="00854B27"/>
    <w:rsid w:val="00854B2F"/>
    <w:rsid w:val="00854CF4"/>
    <w:rsid w:val="00856356"/>
    <w:rsid w:val="00856666"/>
    <w:rsid w:val="00856829"/>
    <w:rsid w:val="00856CEF"/>
    <w:rsid w:val="008576AB"/>
    <w:rsid w:val="00857C8A"/>
    <w:rsid w:val="0086062A"/>
    <w:rsid w:val="00860FB3"/>
    <w:rsid w:val="00861320"/>
    <w:rsid w:val="00862295"/>
    <w:rsid w:val="00862939"/>
    <w:rsid w:val="00862FB7"/>
    <w:rsid w:val="0086339D"/>
    <w:rsid w:val="008637FD"/>
    <w:rsid w:val="0086419D"/>
    <w:rsid w:val="00864502"/>
    <w:rsid w:val="00864612"/>
    <w:rsid w:val="008646F0"/>
    <w:rsid w:val="00864B64"/>
    <w:rsid w:val="008667D0"/>
    <w:rsid w:val="00867AE4"/>
    <w:rsid w:val="00870FB9"/>
    <w:rsid w:val="008710AB"/>
    <w:rsid w:val="00871CD9"/>
    <w:rsid w:val="00871D27"/>
    <w:rsid w:val="00872144"/>
    <w:rsid w:val="008727DB"/>
    <w:rsid w:val="008728D9"/>
    <w:rsid w:val="00872CBA"/>
    <w:rsid w:val="00873F71"/>
    <w:rsid w:val="00874947"/>
    <w:rsid w:val="00874F35"/>
    <w:rsid w:val="008765A9"/>
    <w:rsid w:val="00876D0D"/>
    <w:rsid w:val="00876DE6"/>
    <w:rsid w:val="00876EFA"/>
    <w:rsid w:val="00880346"/>
    <w:rsid w:val="00880E95"/>
    <w:rsid w:val="008811A4"/>
    <w:rsid w:val="0088158F"/>
    <w:rsid w:val="008822C2"/>
    <w:rsid w:val="00882365"/>
    <w:rsid w:val="00882FC9"/>
    <w:rsid w:val="008831E8"/>
    <w:rsid w:val="00883A14"/>
    <w:rsid w:val="00884000"/>
    <w:rsid w:val="00884227"/>
    <w:rsid w:val="008844E3"/>
    <w:rsid w:val="0088478D"/>
    <w:rsid w:val="00884C93"/>
    <w:rsid w:val="00884F99"/>
    <w:rsid w:val="00885468"/>
    <w:rsid w:val="00885C2F"/>
    <w:rsid w:val="00885FE1"/>
    <w:rsid w:val="0088617E"/>
    <w:rsid w:val="008862D8"/>
    <w:rsid w:val="0089009C"/>
    <w:rsid w:val="00890E72"/>
    <w:rsid w:val="0089159B"/>
    <w:rsid w:val="0089165A"/>
    <w:rsid w:val="00891EB8"/>
    <w:rsid w:val="00892F79"/>
    <w:rsid w:val="00893701"/>
    <w:rsid w:val="0089394A"/>
    <w:rsid w:val="00893A94"/>
    <w:rsid w:val="00893E0F"/>
    <w:rsid w:val="00893F1B"/>
    <w:rsid w:val="008946DB"/>
    <w:rsid w:val="00894AE0"/>
    <w:rsid w:val="00895670"/>
    <w:rsid w:val="0089578C"/>
    <w:rsid w:val="00897043"/>
    <w:rsid w:val="008A0E1C"/>
    <w:rsid w:val="008A240A"/>
    <w:rsid w:val="008A25B7"/>
    <w:rsid w:val="008A27D2"/>
    <w:rsid w:val="008A27F2"/>
    <w:rsid w:val="008A5F38"/>
    <w:rsid w:val="008A6199"/>
    <w:rsid w:val="008A6D37"/>
    <w:rsid w:val="008A6EE5"/>
    <w:rsid w:val="008A6EFD"/>
    <w:rsid w:val="008A727B"/>
    <w:rsid w:val="008A729A"/>
    <w:rsid w:val="008A74F6"/>
    <w:rsid w:val="008A75DE"/>
    <w:rsid w:val="008A778C"/>
    <w:rsid w:val="008B0465"/>
    <w:rsid w:val="008B0B67"/>
    <w:rsid w:val="008B1066"/>
    <w:rsid w:val="008B10B6"/>
    <w:rsid w:val="008B1292"/>
    <w:rsid w:val="008B14D8"/>
    <w:rsid w:val="008B2567"/>
    <w:rsid w:val="008B2FE6"/>
    <w:rsid w:val="008B41A8"/>
    <w:rsid w:val="008B4D15"/>
    <w:rsid w:val="008B55F7"/>
    <w:rsid w:val="008B5727"/>
    <w:rsid w:val="008B712A"/>
    <w:rsid w:val="008C0528"/>
    <w:rsid w:val="008C0E31"/>
    <w:rsid w:val="008C1390"/>
    <w:rsid w:val="008C13FC"/>
    <w:rsid w:val="008C2042"/>
    <w:rsid w:val="008C2400"/>
    <w:rsid w:val="008C342B"/>
    <w:rsid w:val="008C36D1"/>
    <w:rsid w:val="008C3C17"/>
    <w:rsid w:val="008C3E91"/>
    <w:rsid w:val="008C40BF"/>
    <w:rsid w:val="008C46C2"/>
    <w:rsid w:val="008C470D"/>
    <w:rsid w:val="008C5572"/>
    <w:rsid w:val="008C6F02"/>
    <w:rsid w:val="008C7CC0"/>
    <w:rsid w:val="008C7F69"/>
    <w:rsid w:val="008D061B"/>
    <w:rsid w:val="008D1273"/>
    <w:rsid w:val="008D1826"/>
    <w:rsid w:val="008D1C41"/>
    <w:rsid w:val="008D375C"/>
    <w:rsid w:val="008D3C19"/>
    <w:rsid w:val="008D4AFF"/>
    <w:rsid w:val="008D4B51"/>
    <w:rsid w:val="008D5A11"/>
    <w:rsid w:val="008D5A18"/>
    <w:rsid w:val="008D623E"/>
    <w:rsid w:val="008D6C07"/>
    <w:rsid w:val="008D6DCE"/>
    <w:rsid w:val="008D73F1"/>
    <w:rsid w:val="008D77D4"/>
    <w:rsid w:val="008D7EBE"/>
    <w:rsid w:val="008E03C8"/>
    <w:rsid w:val="008E256E"/>
    <w:rsid w:val="008E2BB1"/>
    <w:rsid w:val="008E3DF2"/>
    <w:rsid w:val="008E4489"/>
    <w:rsid w:val="008E599B"/>
    <w:rsid w:val="008E5DFF"/>
    <w:rsid w:val="008E609C"/>
    <w:rsid w:val="008E78C3"/>
    <w:rsid w:val="008E7CA6"/>
    <w:rsid w:val="008F0F8F"/>
    <w:rsid w:val="008F1B1D"/>
    <w:rsid w:val="008F2C38"/>
    <w:rsid w:val="008F3486"/>
    <w:rsid w:val="008F37A2"/>
    <w:rsid w:val="008F40B4"/>
    <w:rsid w:val="008F503B"/>
    <w:rsid w:val="008F5BFB"/>
    <w:rsid w:val="008F5CFD"/>
    <w:rsid w:val="008F5F0E"/>
    <w:rsid w:val="008F7176"/>
    <w:rsid w:val="008F7247"/>
    <w:rsid w:val="008F7510"/>
    <w:rsid w:val="008F7A10"/>
    <w:rsid w:val="00901C9B"/>
    <w:rsid w:val="00901F20"/>
    <w:rsid w:val="00902955"/>
    <w:rsid w:val="00902CC9"/>
    <w:rsid w:val="00903268"/>
    <w:rsid w:val="009032B3"/>
    <w:rsid w:val="00903B25"/>
    <w:rsid w:val="00903D6B"/>
    <w:rsid w:val="00904E39"/>
    <w:rsid w:val="009052A3"/>
    <w:rsid w:val="00905A24"/>
    <w:rsid w:val="00905EF6"/>
    <w:rsid w:val="009067FC"/>
    <w:rsid w:val="00907DAA"/>
    <w:rsid w:val="00907DEC"/>
    <w:rsid w:val="00907E29"/>
    <w:rsid w:val="00907F85"/>
    <w:rsid w:val="009103E0"/>
    <w:rsid w:val="00910558"/>
    <w:rsid w:val="00910BAD"/>
    <w:rsid w:val="00910C69"/>
    <w:rsid w:val="00911B04"/>
    <w:rsid w:val="00911C0B"/>
    <w:rsid w:val="00911FF7"/>
    <w:rsid w:val="00912775"/>
    <w:rsid w:val="00912C5D"/>
    <w:rsid w:val="00912F28"/>
    <w:rsid w:val="009135BF"/>
    <w:rsid w:val="009136DA"/>
    <w:rsid w:val="00914346"/>
    <w:rsid w:val="00914833"/>
    <w:rsid w:val="00914F91"/>
    <w:rsid w:val="009153DD"/>
    <w:rsid w:val="0091642E"/>
    <w:rsid w:val="00916659"/>
    <w:rsid w:val="00916BA5"/>
    <w:rsid w:val="0091723C"/>
    <w:rsid w:val="009179E1"/>
    <w:rsid w:val="00917BFB"/>
    <w:rsid w:val="009211DD"/>
    <w:rsid w:val="00922AB4"/>
    <w:rsid w:val="00922B9F"/>
    <w:rsid w:val="00923C30"/>
    <w:rsid w:val="009246D5"/>
    <w:rsid w:val="00924BCB"/>
    <w:rsid w:val="00924D03"/>
    <w:rsid w:val="00924F42"/>
    <w:rsid w:val="0092598E"/>
    <w:rsid w:val="00925ECE"/>
    <w:rsid w:val="00926E78"/>
    <w:rsid w:val="00926F5E"/>
    <w:rsid w:val="00927091"/>
    <w:rsid w:val="009270B4"/>
    <w:rsid w:val="009272C3"/>
    <w:rsid w:val="0093089F"/>
    <w:rsid w:val="00930A81"/>
    <w:rsid w:val="00931842"/>
    <w:rsid w:val="00932076"/>
    <w:rsid w:val="00932441"/>
    <w:rsid w:val="009325F8"/>
    <w:rsid w:val="00933229"/>
    <w:rsid w:val="00933239"/>
    <w:rsid w:val="0093363F"/>
    <w:rsid w:val="009338C6"/>
    <w:rsid w:val="00934064"/>
    <w:rsid w:val="00934265"/>
    <w:rsid w:val="00934BCF"/>
    <w:rsid w:val="00935A10"/>
    <w:rsid w:val="00937F7D"/>
    <w:rsid w:val="00940392"/>
    <w:rsid w:val="00940631"/>
    <w:rsid w:val="009409FD"/>
    <w:rsid w:val="0094121C"/>
    <w:rsid w:val="009412F6"/>
    <w:rsid w:val="00941401"/>
    <w:rsid w:val="0094196A"/>
    <w:rsid w:val="00941E92"/>
    <w:rsid w:val="0094212E"/>
    <w:rsid w:val="009425A6"/>
    <w:rsid w:val="009433AE"/>
    <w:rsid w:val="0094392D"/>
    <w:rsid w:val="0094428A"/>
    <w:rsid w:val="009449A3"/>
    <w:rsid w:val="00944F7B"/>
    <w:rsid w:val="009455B1"/>
    <w:rsid w:val="009460AC"/>
    <w:rsid w:val="00946F16"/>
    <w:rsid w:val="0095049A"/>
    <w:rsid w:val="00951FB4"/>
    <w:rsid w:val="00952482"/>
    <w:rsid w:val="00953E89"/>
    <w:rsid w:val="0095496B"/>
    <w:rsid w:val="00954F06"/>
    <w:rsid w:val="0095507F"/>
    <w:rsid w:val="00955B9F"/>
    <w:rsid w:val="009569FD"/>
    <w:rsid w:val="00956F36"/>
    <w:rsid w:val="009572DC"/>
    <w:rsid w:val="00957477"/>
    <w:rsid w:val="0095785F"/>
    <w:rsid w:val="00957D08"/>
    <w:rsid w:val="00960332"/>
    <w:rsid w:val="00961B4E"/>
    <w:rsid w:val="00962436"/>
    <w:rsid w:val="009625FB"/>
    <w:rsid w:val="0096271D"/>
    <w:rsid w:val="00963E92"/>
    <w:rsid w:val="0096510F"/>
    <w:rsid w:val="009659E9"/>
    <w:rsid w:val="00965A5B"/>
    <w:rsid w:val="009661B2"/>
    <w:rsid w:val="0096646A"/>
    <w:rsid w:val="00966774"/>
    <w:rsid w:val="009669A1"/>
    <w:rsid w:val="0096705E"/>
    <w:rsid w:val="009676F0"/>
    <w:rsid w:val="00967C91"/>
    <w:rsid w:val="00967CC6"/>
    <w:rsid w:val="00971006"/>
    <w:rsid w:val="00971703"/>
    <w:rsid w:val="00971C95"/>
    <w:rsid w:val="0097216E"/>
    <w:rsid w:val="00972249"/>
    <w:rsid w:val="0097269B"/>
    <w:rsid w:val="00972938"/>
    <w:rsid w:val="00973AC0"/>
    <w:rsid w:val="009740BB"/>
    <w:rsid w:val="0097459C"/>
    <w:rsid w:val="00974617"/>
    <w:rsid w:val="00975C6E"/>
    <w:rsid w:val="009760D4"/>
    <w:rsid w:val="00976145"/>
    <w:rsid w:val="009762F4"/>
    <w:rsid w:val="00976A02"/>
    <w:rsid w:val="00976A3C"/>
    <w:rsid w:val="00976C68"/>
    <w:rsid w:val="00976EE7"/>
    <w:rsid w:val="00977577"/>
    <w:rsid w:val="00977B6E"/>
    <w:rsid w:val="0098041B"/>
    <w:rsid w:val="00980A45"/>
    <w:rsid w:val="00980B8C"/>
    <w:rsid w:val="00980CFC"/>
    <w:rsid w:val="009810E6"/>
    <w:rsid w:val="00981F73"/>
    <w:rsid w:val="00981FC4"/>
    <w:rsid w:val="009840C2"/>
    <w:rsid w:val="009848AE"/>
    <w:rsid w:val="00986D7D"/>
    <w:rsid w:val="00986DA5"/>
    <w:rsid w:val="00987B78"/>
    <w:rsid w:val="00987E8E"/>
    <w:rsid w:val="009901E9"/>
    <w:rsid w:val="00990871"/>
    <w:rsid w:val="0099207D"/>
    <w:rsid w:val="00992603"/>
    <w:rsid w:val="00992620"/>
    <w:rsid w:val="00992CD6"/>
    <w:rsid w:val="00993773"/>
    <w:rsid w:val="00994C3B"/>
    <w:rsid w:val="00995038"/>
    <w:rsid w:val="00995A8D"/>
    <w:rsid w:val="0099747E"/>
    <w:rsid w:val="0099758E"/>
    <w:rsid w:val="00997692"/>
    <w:rsid w:val="00997C37"/>
    <w:rsid w:val="00997E0D"/>
    <w:rsid w:val="009A146B"/>
    <w:rsid w:val="009A174C"/>
    <w:rsid w:val="009A1E3C"/>
    <w:rsid w:val="009A28A7"/>
    <w:rsid w:val="009A4732"/>
    <w:rsid w:val="009A49FE"/>
    <w:rsid w:val="009A5439"/>
    <w:rsid w:val="009A5960"/>
    <w:rsid w:val="009A596A"/>
    <w:rsid w:val="009A612F"/>
    <w:rsid w:val="009A6CD5"/>
    <w:rsid w:val="009A7C9F"/>
    <w:rsid w:val="009A7DAD"/>
    <w:rsid w:val="009B0702"/>
    <w:rsid w:val="009B0AE0"/>
    <w:rsid w:val="009B12C4"/>
    <w:rsid w:val="009B256A"/>
    <w:rsid w:val="009B3360"/>
    <w:rsid w:val="009B3E0F"/>
    <w:rsid w:val="009B47BA"/>
    <w:rsid w:val="009B4960"/>
    <w:rsid w:val="009B5DFC"/>
    <w:rsid w:val="009B5F45"/>
    <w:rsid w:val="009B702C"/>
    <w:rsid w:val="009B7260"/>
    <w:rsid w:val="009B726A"/>
    <w:rsid w:val="009C07EB"/>
    <w:rsid w:val="009C0F45"/>
    <w:rsid w:val="009C121D"/>
    <w:rsid w:val="009C2315"/>
    <w:rsid w:val="009C25F2"/>
    <w:rsid w:val="009C293B"/>
    <w:rsid w:val="009C2E48"/>
    <w:rsid w:val="009C2E9E"/>
    <w:rsid w:val="009C31C9"/>
    <w:rsid w:val="009C36DF"/>
    <w:rsid w:val="009C430C"/>
    <w:rsid w:val="009C4A7B"/>
    <w:rsid w:val="009C5A14"/>
    <w:rsid w:val="009C5E1A"/>
    <w:rsid w:val="009C70E2"/>
    <w:rsid w:val="009D05C0"/>
    <w:rsid w:val="009D0CCF"/>
    <w:rsid w:val="009D13FE"/>
    <w:rsid w:val="009D1B1D"/>
    <w:rsid w:val="009D2038"/>
    <w:rsid w:val="009D2282"/>
    <w:rsid w:val="009D2331"/>
    <w:rsid w:val="009D24BC"/>
    <w:rsid w:val="009D4AFE"/>
    <w:rsid w:val="009D4DB2"/>
    <w:rsid w:val="009D4EEB"/>
    <w:rsid w:val="009D5345"/>
    <w:rsid w:val="009D5F6F"/>
    <w:rsid w:val="009D5F77"/>
    <w:rsid w:val="009D6119"/>
    <w:rsid w:val="009E054C"/>
    <w:rsid w:val="009E057F"/>
    <w:rsid w:val="009E13CB"/>
    <w:rsid w:val="009E1425"/>
    <w:rsid w:val="009E24F9"/>
    <w:rsid w:val="009E3002"/>
    <w:rsid w:val="009E32EE"/>
    <w:rsid w:val="009E3801"/>
    <w:rsid w:val="009E4A80"/>
    <w:rsid w:val="009E4A97"/>
    <w:rsid w:val="009E4E1C"/>
    <w:rsid w:val="009E4F3C"/>
    <w:rsid w:val="009E587B"/>
    <w:rsid w:val="009E5E44"/>
    <w:rsid w:val="009E69F8"/>
    <w:rsid w:val="009E6BAC"/>
    <w:rsid w:val="009E7C0C"/>
    <w:rsid w:val="009F012D"/>
    <w:rsid w:val="009F0155"/>
    <w:rsid w:val="009F029C"/>
    <w:rsid w:val="009F04BC"/>
    <w:rsid w:val="009F0508"/>
    <w:rsid w:val="009F1C79"/>
    <w:rsid w:val="009F26C0"/>
    <w:rsid w:val="009F3839"/>
    <w:rsid w:val="009F397B"/>
    <w:rsid w:val="009F3E23"/>
    <w:rsid w:val="009F412A"/>
    <w:rsid w:val="009F45F9"/>
    <w:rsid w:val="009F6999"/>
    <w:rsid w:val="009F7665"/>
    <w:rsid w:val="009F7765"/>
    <w:rsid w:val="00A00794"/>
    <w:rsid w:val="00A00C39"/>
    <w:rsid w:val="00A00F50"/>
    <w:rsid w:val="00A02FD3"/>
    <w:rsid w:val="00A031F5"/>
    <w:rsid w:val="00A038D4"/>
    <w:rsid w:val="00A03A41"/>
    <w:rsid w:val="00A04131"/>
    <w:rsid w:val="00A04D9E"/>
    <w:rsid w:val="00A05124"/>
    <w:rsid w:val="00A05195"/>
    <w:rsid w:val="00A056F1"/>
    <w:rsid w:val="00A05EF5"/>
    <w:rsid w:val="00A0624F"/>
    <w:rsid w:val="00A06681"/>
    <w:rsid w:val="00A06A41"/>
    <w:rsid w:val="00A07347"/>
    <w:rsid w:val="00A07470"/>
    <w:rsid w:val="00A07B17"/>
    <w:rsid w:val="00A1003E"/>
    <w:rsid w:val="00A1028C"/>
    <w:rsid w:val="00A111EE"/>
    <w:rsid w:val="00A11262"/>
    <w:rsid w:val="00A11A80"/>
    <w:rsid w:val="00A11BD9"/>
    <w:rsid w:val="00A11EAD"/>
    <w:rsid w:val="00A121BC"/>
    <w:rsid w:val="00A1252A"/>
    <w:rsid w:val="00A12A17"/>
    <w:rsid w:val="00A12DB0"/>
    <w:rsid w:val="00A13127"/>
    <w:rsid w:val="00A13766"/>
    <w:rsid w:val="00A14EDD"/>
    <w:rsid w:val="00A15180"/>
    <w:rsid w:val="00A15549"/>
    <w:rsid w:val="00A15A81"/>
    <w:rsid w:val="00A1730F"/>
    <w:rsid w:val="00A2011C"/>
    <w:rsid w:val="00A202D6"/>
    <w:rsid w:val="00A2079A"/>
    <w:rsid w:val="00A209C7"/>
    <w:rsid w:val="00A21657"/>
    <w:rsid w:val="00A21708"/>
    <w:rsid w:val="00A22333"/>
    <w:rsid w:val="00A238E8"/>
    <w:rsid w:val="00A24037"/>
    <w:rsid w:val="00A240C5"/>
    <w:rsid w:val="00A247A0"/>
    <w:rsid w:val="00A24FB7"/>
    <w:rsid w:val="00A25466"/>
    <w:rsid w:val="00A25829"/>
    <w:rsid w:val="00A25A92"/>
    <w:rsid w:val="00A25AA7"/>
    <w:rsid w:val="00A25ECD"/>
    <w:rsid w:val="00A262E7"/>
    <w:rsid w:val="00A27D9B"/>
    <w:rsid w:val="00A27E69"/>
    <w:rsid w:val="00A305E0"/>
    <w:rsid w:val="00A30E06"/>
    <w:rsid w:val="00A312C8"/>
    <w:rsid w:val="00A316F4"/>
    <w:rsid w:val="00A318EA"/>
    <w:rsid w:val="00A328A3"/>
    <w:rsid w:val="00A32DBE"/>
    <w:rsid w:val="00A32E31"/>
    <w:rsid w:val="00A33060"/>
    <w:rsid w:val="00A33271"/>
    <w:rsid w:val="00A33535"/>
    <w:rsid w:val="00A335E4"/>
    <w:rsid w:val="00A33777"/>
    <w:rsid w:val="00A34E7C"/>
    <w:rsid w:val="00A34E9A"/>
    <w:rsid w:val="00A356F7"/>
    <w:rsid w:val="00A35E7B"/>
    <w:rsid w:val="00A37223"/>
    <w:rsid w:val="00A37616"/>
    <w:rsid w:val="00A40AA3"/>
    <w:rsid w:val="00A40E01"/>
    <w:rsid w:val="00A41B3A"/>
    <w:rsid w:val="00A41C4D"/>
    <w:rsid w:val="00A427EA"/>
    <w:rsid w:val="00A42ACB"/>
    <w:rsid w:val="00A42B6D"/>
    <w:rsid w:val="00A4301E"/>
    <w:rsid w:val="00A43821"/>
    <w:rsid w:val="00A45EEC"/>
    <w:rsid w:val="00A46062"/>
    <w:rsid w:val="00A46855"/>
    <w:rsid w:val="00A474C6"/>
    <w:rsid w:val="00A4774B"/>
    <w:rsid w:val="00A47FFE"/>
    <w:rsid w:val="00A500F1"/>
    <w:rsid w:val="00A507F8"/>
    <w:rsid w:val="00A50B16"/>
    <w:rsid w:val="00A51777"/>
    <w:rsid w:val="00A52446"/>
    <w:rsid w:val="00A52449"/>
    <w:rsid w:val="00A52E94"/>
    <w:rsid w:val="00A53A56"/>
    <w:rsid w:val="00A54CBF"/>
    <w:rsid w:val="00A54F1F"/>
    <w:rsid w:val="00A56784"/>
    <w:rsid w:val="00A56DE8"/>
    <w:rsid w:val="00A57329"/>
    <w:rsid w:val="00A5759E"/>
    <w:rsid w:val="00A5770A"/>
    <w:rsid w:val="00A577D3"/>
    <w:rsid w:val="00A60F84"/>
    <w:rsid w:val="00A614FC"/>
    <w:rsid w:val="00A61582"/>
    <w:rsid w:val="00A629E7"/>
    <w:rsid w:val="00A6316D"/>
    <w:rsid w:val="00A638E6"/>
    <w:rsid w:val="00A654F6"/>
    <w:rsid w:val="00A65A28"/>
    <w:rsid w:val="00A65B0E"/>
    <w:rsid w:val="00A6666C"/>
    <w:rsid w:val="00A66CFA"/>
    <w:rsid w:val="00A66D34"/>
    <w:rsid w:val="00A67C25"/>
    <w:rsid w:val="00A704A2"/>
    <w:rsid w:val="00A70DEE"/>
    <w:rsid w:val="00A728E0"/>
    <w:rsid w:val="00A72994"/>
    <w:rsid w:val="00A72A8B"/>
    <w:rsid w:val="00A72F3D"/>
    <w:rsid w:val="00A73412"/>
    <w:rsid w:val="00A73804"/>
    <w:rsid w:val="00A73B8C"/>
    <w:rsid w:val="00A73CFB"/>
    <w:rsid w:val="00A73E6F"/>
    <w:rsid w:val="00A746DE"/>
    <w:rsid w:val="00A76023"/>
    <w:rsid w:val="00A760A0"/>
    <w:rsid w:val="00A76C85"/>
    <w:rsid w:val="00A7738C"/>
    <w:rsid w:val="00A803B3"/>
    <w:rsid w:val="00A8047F"/>
    <w:rsid w:val="00A80519"/>
    <w:rsid w:val="00A8077D"/>
    <w:rsid w:val="00A809A4"/>
    <w:rsid w:val="00A80E96"/>
    <w:rsid w:val="00A80FE9"/>
    <w:rsid w:val="00A810F5"/>
    <w:rsid w:val="00A81235"/>
    <w:rsid w:val="00A823CE"/>
    <w:rsid w:val="00A84A19"/>
    <w:rsid w:val="00A850BD"/>
    <w:rsid w:val="00A85635"/>
    <w:rsid w:val="00A86114"/>
    <w:rsid w:val="00A86CE4"/>
    <w:rsid w:val="00A86D3E"/>
    <w:rsid w:val="00A87590"/>
    <w:rsid w:val="00A87E74"/>
    <w:rsid w:val="00A87EC2"/>
    <w:rsid w:val="00A90167"/>
    <w:rsid w:val="00A90366"/>
    <w:rsid w:val="00A9040F"/>
    <w:rsid w:val="00A91F9B"/>
    <w:rsid w:val="00A92093"/>
    <w:rsid w:val="00A921DC"/>
    <w:rsid w:val="00A92E0D"/>
    <w:rsid w:val="00A9315B"/>
    <w:rsid w:val="00A93212"/>
    <w:rsid w:val="00A93FD7"/>
    <w:rsid w:val="00A94AF7"/>
    <w:rsid w:val="00A94F8F"/>
    <w:rsid w:val="00A9572D"/>
    <w:rsid w:val="00A9573E"/>
    <w:rsid w:val="00A95FD1"/>
    <w:rsid w:val="00A968A0"/>
    <w:rsid w:val="00A974B4"/>
    <w:rsid w:val="00A97A94"/>
    <w:rsid w:val="00AA0ED4"/>
    <w:rsid w:val="00AA1413"/>
    <w:rsid w:val="00AA2319"/>
    <w:rsid w:val="00AA231E"/>
    <w:rsid w:val="00AA553B"/>
    <w:rsid w:val="00AA5E29"/>
    <w:rsid w:val="00AA6080"/>
    <w:rsid w:val="00AA6392"/>
    <w:rsid w:val="00AB0476"/>
    <w:rsid w:val="00AB0B4A"/>
    <w:rsid w:val="00AB10E9"/>
    <w:rsid w:val="00AB1A11"/>
    <w:rsid w:val="00AB1D7A"/>
    <w:rsid w:val="00AB399E"/>
    <w:rsid w:val="00AB3A3C"/>
    <w:rsid w:val="00AB3BD1"/>
    <w:rsid w:val="00AB51BF"/>
    <w:rsid w:val="00AB6037"/>
    <w:rsid w:val="00AB61F5"/>
    <w:rsid w:val="00AB6380"/>
    <w:rsid w:val="00AB66DD"/>
    <w:rsid w:val="00AB6724"/>
    <w:rsid w:val="00AB6F8C"/>
    <w:rsid w:val="00AC03CD"/>
    <w:rsid w:val="00AC06D5"/>
    <w:rsid w:val="00AC0FB3"/>
    <w:rsid w:val="00AC12FF"/>
    <w:rsid w:val="00AC17A0"/>
    <w:rsid w:val="00AC1E3C"/>
    <w:rsid w:val="00AC21BE"/>
    <w:rsid w:val="00AC2982"/>
    <w:rsid w:val="00AC2B7B"/>
    <w:rsid w:val="00AC3969"/>
    <w:rsid w:val="00AC41FD"/>
    <w:rsid w:val="00AC46A5"/>
    <w:rsid w:val="00AC502E"/>
    <w:rsid w:val="00AC6396"/>
    <w:rsid w:val="00AC73AC"/>
    <w:rsid w:val="00AC76B8"/>
    <w:rsid w:val="00AC7A48"/>
    <w:rsid w:val="00AD00E9"/>
    <w:rsid w:val="00AD02C0"/>
    <w:rsid w:val="00AD071D"/>
    <w:rsid w:val="00AD07F3"/>
    <w:rsid w:val="00AD195D"/>
    <w:rsid w:val="00AD28DA"/>
    <w:rsid w:val="00AD34B4"/>
    <w:rsid w:val="00AD4DA5"/>
    <w:rsid w:val="00AD537B"/>
    <w:rsid w:val="00AD5D33"/>
    <w:rsid w:val="00AD6037"/>
    <w:rsid w:val="00AD721A"/>
    <w:rsid w:val="00AD733F"/>
    <w:rsid w:val="00AD7DB1"/>
    <w:rsid w:val="00AE027B"/>
    <w:rsid w:val="00AE0AA5"/>
    <w:rsid w:val="00AE1796"/>
    <w:rsid w:val="00AE18E0"/>
    <w:rsid w:val="00AE1941"/>
    <w:rsid w:val="00AE2486"/>
    <w:rsid w:val="00AE2944"/>
    <w:rsid w:val="00AE4312"/>
    <w:rsid w:val="00AE4887"/>
    <w:rsid w:val="00AE4F6A"/>
    <w:rsid w:val="00AE545E"/>
    <w:rsid w:val="00AE5A94"/>
    <w:rsid w:val="00AE695B"/>
    <w:rsid w:val="00AE78E7"/>
    <w:rsid w:val="00AE7CA4"/>
    <w:rsid w:val="00AF01A3"/>
    <w:rsid w:val="00AF034D"/>
    <w:rsid w:val="00AF0BDF"/>
    <w:rsid w:val="00AF0BF1"/>
    <w:rsid w:val="00AF104A"/>
    <w:rsid w:val="00AF11D2"/>
    <w:rsid w:val="00AF1813"/>
    <w:rsid w:val="00AF1F57"/>
    <w:rsid w:val="00AF237A"/>
    <w:rsid w:val="00AF2529"/>
    <w:rsid w:val="00AF40E7"/>
    <w:rsid w:val="00AF410A"/>
    <w:rsid w:val="00AF4739"/>
    <w:rsid w:val="00AF62E7"/>
    <w:rsid w:val="00AF633D"/>
    <w:rsid w:val="00AF68CE"/>
    <w:rsid w:val="00AF70E6"/>
    <w:rsid w:val="00AF7A0C"/>
    <w:rsid w:val="00B01B54"/>
    <w:rsid w:val="00B01E2B"/>
    <w:rsid w:val="00B01E32"/>
    <w:rsid w:val="00B02036"/>
    <w:rsid w:val="00B03214"/>
    <w:rsid w:val="00B041EA"/>
    <w:rsid w:val="00B04278"/>
    <w:rsid w:val="00B05264"/>
    <w:rsid w:val="00B06048"/>
    <w:rsid w:val="00B062B0"/>
    <w:rsid w:val="00B07129"/>
    <w:rsid w:val="00B071CD"/>
    <w:rsid w:val="00B07F03"/>
    <w:rsid w:val="00B10289"/>
    <w:rsid w:val="00B105F1"/>
    <w:rsid w:val="00B109D4"/>
    <w:rsid w:val="00B11672"/>
    <w:rsid w:val="00B11D2A"/>
    <w:rsid w:val="00B12563"/>
    <w:rsid w:val="00B12751"/>
    <w:rsid w:val="00B12766"/>
    <w:rsid w:val="00B12F2C"/>
    <w:rsid w:val="00B1335E"/>
    <w:rsid w:val="00B137F0"/>
    <w:rsid w:val="00B13CE1"/>
    <w:rsid w:val="00B149EB"/>
    <w:rsid w:val="00B15274"/>
    <w:rsid w:val="00B15B40"/>
    <w:rsid w:val="00B15E01"/>
    <w:rsid w:val="00B16C1C"/>
    <w:rsid w:val="00B17CC2"/>
    <w:rsid w:val="00B17E6B"/>
    <w:rsid w:val="00B200E8"/>
    <w:rsid w:val="00B21776"/>
    <w:rsid w:val="00B21BAE"/>
    <w:rsid w:val="00B230A3"/>
    <w:rsid w:val="00B23189"/>
    <w:rsid w:val="00B231EC"/>
    <w:rsid w:val="00B237E6"/>
    <w:rsid w:val="00B23839"/>
    <w:rsid w:val="00B24D73"/>
    <w:rsid w:val="00B25C91"/>
    <w:rsid w:val="00B271D2"/>
    <w:rsid w:val="00B276BF"/>
    <w:rsid w:val="00B3007B"/>
    <w:rsid w:val="00B30259"/>
    <w:rsid w:val="00B30B84"/>
    <w:rsid w:val="00B30F30"/>
    <w:rsid w:val="00B31805"/>
    <w:rsid w:val="00B3316B"/>
    <w:rsid w:val="00B33696"/>
    <w:rsid w:val="00B351F8"/>
    <w:rsid w:val="00B35509"/>
    <w:rsid w:val="00B36162"/>
    <w:rsid w:val="00B36AAE"/>
    <w:rsid w:val="00B4087C"/>
    <w:rsid w:val="00B40D46"/>
    <w:rsid w:val="00B41067"/>
    <w:rsid w:val="00B41075"/>
    <w:rsid w:val="00B41100"/>
    <w:rsid w:val="00B41B9F"/>
    <w:rsid w:val="00B41F22"/>
    <w:rsid w:val="00B426E8"/>
    <w:rsid w:val="00B4365C"/>
    <w:rsid w:val="00B438C8"/>
    <w:rsid w:val="00B44B47"/>
    <w:rsid w:val="00B464B7"/>
    <w:rsid w:val="00B47625"/>
    <w:rsid w:val="00B517DF"/>
    <w:rsid w:val="00B51A2A"/>
    <w:rsid w:val="00B51CCC"/>
    <w:rsid w:val="00B51DE9"/>
    <w:rsid w:val="00B5236B"/>
    <w:rsid w:val="00B526CD"/>
    <w:rsid w:val="00B53156"/>
    <w:rsid w:val="00B5371D"/>
    <w:rsid w:val="00B55043"/>
    <w:rsid w:val="00B5520F"/>
    <w:rsid w:val="00B55355"/>
    <w:rsid w:val="00B5560B"/>
    <w:rsid w:val="00B55657"/>
    <w:rsid w:val="00B556E4"/>
    <w:rsid w:val="00B558A2"/>
    <w:rsid w:val="00B5698C"/>
    <w:rsid w:val="00B578DE"/>
    <w:rsid w:val="00B5794F"/>
    <w:rsid w:val="00B6006A"/>
    <w:rsid w:val="00B6040E"/>
    <w:rsid w:val="00B6112B"/>
    <w:rsid w:val="00B61539"/>
    <w:rsid w:val="00B62384"/>
    <w:rsid w:val="00B63241"/>
    <w:rsid w:val="00B64193"/>
    <w:rsid w:val="00B64828"/>
    <w:rsid w:val="00B6528B"/>
    <w:rsid w:val="00B6599B"/>
    <w:rsid w:val="00B6636B"/>
    <w:rsid w:val="00B70D6B"/>
    <w:rsid w:val="00B71268"/>
    <w:rsid w:val="00B7137E"/>
    <w:rsid w:val="00B71C67"/>
    <w:rsid w:val="00B71D59"/>
    <w:rsid w:val="00B72142"/>
    <w:rsid w:val="00B723E8"/>
    <w:rsid w:val="00B724D9"/>
    <w:rsid w:val="00B72F66"/>
    <w:rsid w:val="00B72FD7"/>
    <w:rsid w:val="00B731C2"/>
    <w:rsid w:val="00B7365B"/>
    <w:rsid w:val="00B75FA8"/>
    <w:rsid w:val="00B766C5"/>
    <w:rsid w:val="00B7695E"/>
    <w:rsid w:val="00B773CA"/>
    <w:rsid w:val="00B77651"/>
    <w:rsid w:val="00B77B23"/>
    <w:rsid w:val="00B77CC9"/>
    <w:rsid w:val="00B81066"/>
    <w:rsid w:val="00B81AEB"/>
    <w:rsid w:val="00B823BD"/>
    <w:rsid w:val="00B84DD9"/>
    <w:rsid w:val="00B85BD2"/>
    <w:rsid w:val="00B85C0C"/>
    <w:rsid w:val="00B863A3"/>
    <w:rsid w:val="00B86939"/>
    <w:rsid w:val="00B87394"/>
    <w:rsid w:val="00B903B9"/>
    <w:rsid w:val="00B90615"/>
    <w:rsid w:val="00B90939"/>
    <w:rsid w:val="00B90A3C"/>
    <w:rsid w:val="00B911AD"/>
    <w:rsid w:val="00B91E6F"/>
    <w:rsid w:val="00B92C15"/>
    <w:rsid w:val="00B92D9D"/>
    <w:rsid w:val="00B940ED"/>
    <w:rsid w:val="00B94ABB"/>
    <w:rsid w:val="00B94C1A"/>
    <w:rsid w:val="00B96508"/>
    <w:rsid w:val="00B97536"/>
    <w:rsid w:val="00BA00EA"/>
    <w:rsid w:val="00BA065D"/>
    <w:rsid w:val="00BA12D7"/>
    <w:rsid w:val="00BA13A7"/>
    <w:rsid w:val="00BA1726"/>
    <w:rsid w:val="00BA2358"/>
    <w:rsid w:val="00BA2483"/>
    <w:rsid w:val="00BA2588"/>
    <w:rsid w:val="00BA263F"/>
    <w:rsid w:val="00BA2D92"/>
    <w:rsid w:val="00BA3392"/>
    <w:rsid w:val="00BA372A"/>
    <w:rsid w:val="00BA3A10"/>
    <w:rsid w:val="00BA3A72"/>
    <w:rsid w:val="00BA3A83"/>
    <w:rsid w:val="00BA3CB4"/>
    <w:rsid w:val="00BA3DB1"/>
    <w:rsid w:val="00BA505E"/>
    <w:rsid w:val="00BA58C1"/>
    <w:rsid w:val="00BA5EDA"/>
    <w:rsid w:val="00BA65FA"/>
    <w:rsid w:val="00BA6B9E"/>
    <w:rsid w:val="00BA7CDA"/>
    <w:rsid w:val="00BB0AC9"/>
    <w:rsid w:val="00BB11F1"/>
    <w:rsid w:val="00BB1A4E"/>
    <w:rsid w:val="00BB1C11"/>
    <w:rsid w:val="00BB1E65"/>
    <w:rsid w:val="00BB275F"/>
    <w:rsid w:val="00BB2C15"/>
    <w:rsid w:val="00BB3E04"/>
    <w:rsid w:val="00BB4168"/>
    <w:rsid w:val="00BB4364"/>
    <w:rsid w:val="00BB4CA6"/>
    <w:rsid w:val="00BB4CFE"/>
    <w:rsid w:val="00BB6268"/>
    <w:rsid w:val="00BB68D6"/>
    <w:rsid w:val="00BB68F6"/>
    <w:rsid w:val="00BB6BE4"/>
    <w:rsid w:val="00BB6D34"/>
    <w:rsid w:val="00BB73EB"/>
    <w:rsid w:val="00BB7A6E"/>
    <w:rsid w:val="00BC01F5"/>
    <w:rsid w:val="00BC0382"/>
    <w:rsid w:val="00BC0523"/>
    <w:rsid w:val="00BC055B"/>
    <w:rsid w:val="00BC09C6"/>
    <w:rsid w:val="00BC1120"/>
    <w:rsid w:val="00BC127A"/>
    <w:rsid w:val="00BC175E"/>
    <w:rsid w:val="00BC3C2F"/>
    <w:rsid w:val="00BC47E8"/>
    <w:rsid w:val="00BC47F1"/>
    <w:rsid w:val="00BC4809"/>
    <w:rsid w:val="00BC6D3B"/>
    <w:rsid w:val="00BD03AC"/>
    <w:rsid w:val="00BD0A1C"/>
    <w:rsid w:val="00BD1568"/>
    <w:rsid w:val="00BD1953"/>
    <w:rsid w:val="00BD205B"/>
    <w:rsid w:val="00BD2530"/>
    <w:rsid w:val="00BD2BDC"/>
    <w:rsid w:val="00BD2C53"/>
    <w:rsid w:val="00BD34FD"/>
    <w:rsid w:val="00BD35E1"/>
    <w:rsid w:val="00BD39DB"/>
    <w:rsid w:val="00BD39FA"/>
    <w:rsid w:val="00BD483E"/>
    <w:rsid w:val="00BD5077"/>
    <w:rsid w:val="00BD58B7"/>
    <w:rsid w:val="00BD5F0C"/>
    <w:rsid w:val="00BD6471"/>
    <w:rsid w:val="00BD6565"/>
    <w:rsid w:val="00BD7BD6"/>
    <w:rsid w:val="00BE0591"/>
    <w:rsid w:val="00BE0F61"/>
    <w:rsid w:val="00BE1882"/>
    <w:rsid w:val="00BE19FA"/>
    <w:rsid w:val="00BE2007"/>
    <w:rsid w:val="00BE26A4"/>
    <w:rsid w:val="00BE2705"/>
    <w:rsid w:val="00BE2844"/>
    <w:rsid w:val="00BE2F0A"/>
    <w:rsid w:val="00BE40EA"/>
    <w:rsid w:val="00BE45D2"/>
    <w:rsid w:val="00BE4B4E"/>
    <w:rsid w:val="00BE4D50"/>
    <w:rsid w:val="00BE4D53"/>
    <w:rsid w:val="00BE54A1"/>
    <w:rsid w:val="00BE5D32"/>
    <w:rsid w:val="00BE61AB"/>
    <w:rsid w:val="00BE77F7"/>
    <w:rsid w:val="00BE79CF"/>
    <w:rsid w:val="00BE7A06"/>
    <w:rsid w:val="00BE7A71"/>
    <w:rsid w:val="00BE7C85"/>
    <w:rsid w:val="00BF0EE3"/>
    <w:rsid w:val="00BF210B"/>
    <w:rsid w:val="00BF2621"/>
    <w:rsid w:val="00BF2859"/>
    <w:rsid w:val="00BF2DFC"/>
    <w:rsid w:val="00BF33D6"/>
    <w:rsid w:val="00BF34A9"/>
    <w:rsid w:val="00BF4122"/>
    <w:rsid w:val="00BF6928"/>
    <w:rsid w:val="00BF6CD8"/>
    <w:rsid w:val="00BF77E4"/>
    <w:rsid w:val="00C003E9"/>
    <w:rsid w:val="00C00654"/>
    <w:rsid w:val="00C01A1E"/>
    <w:rsid w:val="00C03A4D"/>
    <w:rsid w:val="00C04573"/>
    <w:rsid w:val="00C04607"/>
    <w:rsid w:val="00C05A51"/>
    <w:rsid w:val="00C060DE"/>
    <w:rsid w:val="00C067BC"/>
    <w:rsid w:val="00C06B65"/>
    <w:rsid w:val="00C06CD5"/>
    <w:rsid w:val="00C079DF"/>
    <w:rsid w:val="00C07F2A"/>
    <w:rsid w:val="00C109B3"/>
    <w:rsid w:val="00C11237"/>
    <w:rsid w:val="00C11367"/>
    <w:rsid w:val="00C118F9"/>
    <w:rsid w:val="00C127DF"/>
    <w:rsid w:val="00C1383C"/>
    <w:rsid w:val="00C14938"/>
    <w:rsid w:val="00C14DD1"/>
    <w:rsid w:val="00C15573"/>
    <w:rsid w:val="00C15762"/>
    <w:rsid w:val="00C15DB7"/>
    <w:rsid w:val="00C20083"/>
    <w:rsid w:val="00C2025C"/>
    <w:rsid w:val="00C210D5"/>
    <w:rsid w:val="00C2154E"/>
    <w:rsid w:val="00C2190F"/>
    <w:rsid w:val="00C21C2A"/>
    <w:rsid w:val="00C223FD"/>
    <w:rsid w:val="00C22831"/>
    <w:rsid w:val="00C233BE"/>
    <w:rsid w:val="00C233D3"/>
    <w:rsid w:val="00C24A6E"/>
    <w:rsid w:val="00C24B1F"/>
    <w:rsid w:val="00C253C4"/>
    <w:rsid w:val="00C26053"/>
    <w:rsid w:val="00C26123"/>
    <w:rsid w:val="00C261E4"/>
    <w:rsid w:val="00C267AF"/>
    <w:rsid w:val="00C273A9"/>
    <w:rsid w:val="00C27631"/>
    <w:rsid w:val="00C2783A"/>
    <w:rsid w:val="00C27B3B"/>
    <w:rsid w:val="00C27E96"/>
    <w:rsid w:val="00C30431"/>
    <w:rsid w:val="00C307A1"/>
    <w:rsid w:val="00C320FF"/>
    <w:rsid w:val="00C3210D"/>
    <w:rsid w:val="00C32D8C"/>
    <w:rsid w:val="00C33D93"/>
    <w:rsid w:val="00C34431"/>
    <w:rsid w:val="00C3640E"/>
    <w:rsid w:val="00C366E2"/>
    <w:rsid w:val="00C370B9"/>
    <w:rsid w:val="00C37DA0"/>
    <w:rsid w:val="00C40110"/>
    <w:rsid w:val="00C403A9"/>
    <w:rsid w:val="00C4074A"/>
    <w:rsid w:val="00C40BF7"/>
    <w:rsid w:val="00C40C1E"/>
    <w:rsid w:val="00C41AD4"/>
    <w:rsid w:val="00C42290"/>
    <w:rsid w:val="00C43189"/>
    <w:rsid w:val="00C44098"/>
    <w:rsid w:val="00C4453A"/>
    <w:rsid w:val="00C447C4"/>
    <w:rsid w:val="00C44908"/>
    <w:rsid w:val="00C44E2B"/>
    <w:rsid w:val="00C45B35"/>
    <w:rsid w:val="00C45C37"/>
    <w:rsid w:val="00C4618D"/>
    <w:rsid w:val="00C46217"/>
    <w:rsid w:val="00C46663"/>
    <w:rsid w:val="00C46CA4"/>
    <w:rsid w:val="00C46DE2"/>
    <w:rsid w:val="00C4708C"/>
    <w:rsid w:val="00C47165"/>
    <w:rsid w:val="00C47D89"/>
    <w:rsid w:val="00C47FEF"/>
    <w:rsid w:val="00C50E44"/>
    <w:rsid w:val="00C5186A"/>
    <w:rsid w:val="00C52328"/>
    <w:rsid w:val="00C54A1B"/>
    <w:rsid w:val="00C557FA"/>
    <w:rsid w:val="00C559B4"/>
    <w:rsid w:val="00C56235"/>
    <w:rsid w:val="00C5656B"/>
    <w:rsid w:val="00C56B65"/>
    <w:rsid w:val="00C57422"/>
    <w:rsid w:val="00C574BA"/>
    <w:rsid w:val="00C57A89"/>
    <w:rsid w:val="00C57B70"/>
    <w:rsid w:val="00C57D72"/>
    <w:rsid w:val="00C6063B"/>
    <w:rsid w:val="00C6081E"/>
    <w:rsid w:val="00C60B06"/>
    <w:rsid w:val="00C60DD1"/>
    <w:rsid w:val="00C61A17"/>
    <w:rsid w:val="00C61AD7"/>
    <w:rsid w:val="00C61C5E"/>
    <w:rsid w:val="00C6290E"/>
    <w:rsid w:val="00C63CFF"/>
    <w:rsid w:val="00C65813"/>
    <w:rsid w:val="00C65FB8"/>
    <w:rsid w:val="00C661A6"/>
    <w:rsid w:val="00C66A97"/>
    <w:rsid w:val="00C67782"/>
    <w:rsid w:val="00C67B7A"/>
    <w:rsid w:val="00C70DB0"/>
    <w:rsid w:val="00C719A6"/>
    <w:rsid w:val="00C71A9B"/>
    <w:rsid w:val="00C729E8"/>
    <w:rsid w:val="00C72FF9"/>
    <w:rsid w:val="00C735EE"/>
    <w:rsid w:val="00C74B72"/>
    <w:rsid w:val="00C75158"/>
    <w:rsid w:val="00C75524"/>
    <w:rsid w:val="00C763C1"/>
    <w:rsid w:val="00C76528"/>
    <w:rsid w:val="00C80CDB"/>
    <w:rsid w:val="00C81FED"/>
    <w:rsid w:val="00C8203E"/>
    <w:rsid w:val="00C82E9E"/>
    <w:rsid w:val="00C82F0D"/>
    <w:rsid w:val="00C82FB2"/>
    <w:rsid w:val="00C831DB"/>
    <w:rsid w:val="00C831F0"/>
    <w:rsid w:val="00C8355A"/>
    <w:rsid w:val="00C840C1"/>
    <w:rsid w:val="00C8564F"/>
    <w:rsid w:val="00C860F9"/>
    <w:rsid w:val="00C86E37"/>
    <w:rsid w:val="00C86E59"/>
    <w:rsid w:val="00C86F02"/>
    <w:rsid w:val="00C86FC1"/>
    <w:rsid w:val="00C8709C"/>
    <w:rsid w:val="00C87143"/>
    <w:rsid w:val="00C874E8"/>
    <w:rsid w:val="00C87585"/>
    <w:rsid w:val="00C900D5"/>
    <w:rsid w:val="00C900E0"/>
    <w:rsid w:val="00C90E1D"/>
    <w:rsid w:val="00C91069"/>
    <w:rsid w:val="00C91F9D"/>
    <w:rsid w:val="00C93394"/>
    <w:rsid w:val="00C9362D"/>
    <w:rsid w:val="00C936BB"/>
    <w:rsid w:val="00C937E7"/>
    <w:rsid w:val="00C937ED"/>
    <w:rsid w:val="00C942B6"/>
    <w:rsid w:val="00C945A2"/>
    <w:rsid w:val="00C9556B"/>
    <w:rsid w:val="00C95713"/>
    <w:rsid w:val="00C95907"/>
    <w:rsid w:val="00C97349"/>
    <w:rsid w:val="00CA0B6E"/>
    <w:rsid w:val="00CA0B78"/>
    <w:rsid w:val="00CA0DD5"/>
    <w:rsid w:val="00CA1D3F"/>
    <w:rsid w:val="00CA1EDA"/>
    <w:rsid w:val="00CA2FF9"/>
    <w:rsid w:val="00CA324B"/>
    <w:rsid w:val="00CA5391"/>
    <w:rsid w:val="00CA5CA2"/>
    <w:rsid w:val="00CA5F4F"/>
    <w:rsid w:val="00CA5FC1"/>
    <w:rsid w:val="00CA63C7"/>
    <w:rsid w:val="00CA682B"/>
    <w:rsid w:val="00CA7040"/>
    <w:rsid w:val="00CA796C"/>
    <w:rsid w:val="00CA7CD3"/>
    <w:rsid w:val="00CB0043"/>
    <w:rsid w:val="00CB0471"/>
    <w:rsid w:val="00CB0DB5"/>
    <w:rsid w:val="00CB12F8"/>
    <w:rsid w:val="00CB2255"/>
    <w:rsid w:val="00CB330A"/>
    <w:rsid w:val="00CB3645"/>
    <w:rsid w:val="00CB3697"/>
    <w:rsid w:val="00CB3921"/>
    <w:rsid w:val="00CB4423"/>
    <w:rsid w:val="00CB4EBE"/>
    <w:rsid w:val="00CB5927"/>
    <w:rsid w:val="00CB5D1A"/>
    <w:rsid w:val="00CB62DC"/>
    <w:rsid w:val="00CB6FC6"/>
    <w:rsid w:val="00CB766F"/>
    <w:rsid w:val="00CB7790"/>
    <w:rsid w:val="00CB7933"/>
    <w:rsid w:val="00CC03C7"/>
    <w:rsid w:val="00CC0798"/>
    <w:rsid w:val="00CC0F0A"/>
    <w:rsid w:val="00CC14E4"/>
    <w:rsid w:val="00CC1AB7"/>
    <w:rsid w:val="00CC2E27"/>
    <w:rsid w:val="00CC2E3A"/>
    <w:rsid w:val="00CC2EEA"/>
    <w:rsid w:val="00CC3492"/>
    <w:rsid w:val="00CC48A8"/>
    <w:rsid w:val="00CC534F"/>
    <w:rsid w:val="00CC67FE"/>
    <w:rsid w:val="00CC7C27"/>
    <w:rsid w:val="00CC7ED5"/>
    <w:rsid w:val="00CD0848"/>
    <w:rsid w:val="00CD18E7"/>
    <w:rsid w:val="00CD2709"/>
    <w:rsid w:val="00CD2F76"/>
    <w:rsid w:val="00CD2F93"/>
    <w:rsid w:val="00CD3134"/>
    <w:rsid w:val="00CD3337"/>
    <w:rsid w:val="00CD4714"/>
    <w:rsid w:val="00CD4A19"/>
    <w:rsid w:val="00CD531D"/>
    <w:rsid w:val="00CD594E"/>
    <w:rsid w:val="00CD6853"/>
    <w:rsid w:val="00CD68B4"/>
    <w:rsid w:val="00CD6B98"/>
    <w:rsid w:val="00CD6D2C"/>
    <w:rsid w:val="00CD6E10"/>
    <w:rsid w:val="00CD712D"/>
    <w:rsid w:val="00CD74B7"/>
    <w:rsid w:val="00CE044B"/>
    <w:rsid w:val="00CE1571"/>
    <w:rsid w:val="00CE1A53"/>
    <w:rsid w:val="00CE1BDA"/>
    <w:rsid w:val="00CE1C41"/>
    <w:rsid w:val="00CE2398"/>
    <w:rsid w:val="00CE26FA"/>
    <w:rsid w:val="00CE2B89"/>
    <w:rsid w:val="00CE47CA"/>
    <w:rsid w:val="00CE56C3"/>
    <w:rsid w:val="00CE5B6C"/>
    <w:rsid w:val="00CE635B"/>
    <w:rsid w:val="00CE6550"/>
    <w:rsid w:val="00CE6A9E"/>
    <w:rsid w:val="00CE6D73"/>
    <w:rsid w:val="00CE6F08"/>
    <w:rsid w:val="00CF199D"/>
    <w:rsid w:val="00CF1A62"/>
    <w:rsid w:val="00CF24B1"/>
    <w:rsid w:val="00CF3CA5"/>
    <w:rsid w:val="00CF4A4F"/>
    <w:rsid w:val="00CF5AE1"/>
    <w:rsid w:val="00CF5E58"/>
    <w:rsid w:val="00CF679F"/>
    <w:rsid w:val="00CF7564"/>
    <w:rsid w:val="00CF786C"/>
    <w:rsid w:val="00CF7C4A"/>
    <w:rsid w:val="00D00C0C"/>
    <w:rsid w:val="00D00ED1"/>
    <w:rsid w:val="00D01CAF"/>
    <w:rsid w:val="00D01F98"/>
    <w:rsid w:val="00D020CB"/>
    <w:rsid w:val="00D02947"/>
    <w:rsid w:val="00D031BC"/>
    <w:rsid w:val="00D03585"/>
    <w:rsid w:val="00D0367B"/>
    <w:rsid w:val="00D03D13"/>
    <w:rsid w:val="00D0444A"/>
    <w:rsid w:val="00D046D4"/>
    <w:rsid w:val="00D04C45"/>
    <w:rsid w:val="00D05306"/>
    <w:rsid w:val="00D0603C"/>
    <w:rsid w:val="00D06385"/>
    <w:rsid w:val="00D06956"/>
    <w:rsid w:val="00D11B2D"/>
    <w:rsid w:val="00D12361"/>
    <w:rsid w:val="00D1253F"/>
    <w:rsid w:val="00D12C64"/>
    <w:rsid w:val="00D12C79"/>
    <w:rsid w:val="00D12F3E"/>
    <w:rsid w:val="00D13274"/>
    <w:rsid w:val="00D13D7D"/>
    <w:rsid w:val="00D13E81"/>
    <w:rsid w:val="00D15E44"/>
    <w:rsid w:val="00D1612A"/>
    <w:rsid w:val="00D161BE"/>
    <w:rsid w:val="00D17372"/>
    <w:rsid w:val="00D176A6"/>
    <w:rsid w:val="00D2004C"/>
    <w:rsid w:val="00D2059D"/>
    <w:rsid w:val="00D21D98"/>
    <w:rsid w:val="00D21FDF"/>
    <w:rsid w:val="00D2314D"/>
    <w:rsid w:val="00D24678"/>
    <w:rsid w:val="00D246BB"/>
    <w:rsid w:val="00D24AA1"/>
    <w:rsid w:val="00D24AEA"/>
    <w:rsid w:val="00D25236"/>
    <w:rsid w:val="00D25360"/>
    <w:rsid w:val="00D26B9A"/>
    <w:rsid w:val="00D26D4B"/>
    <w:rsid w:val="00D26E5E"/>
    <w:rsid w:val="00D2710E"/>
    <w:rsid w:val="00D275EE"/>
    <w:rsid w:val="00D304B8"/>
    <w:rsid w:val="00D31435"/>
    <w:rsid w:val="00D31A50"/>
    <w:rsid w:val="00D32427"/>
    <w:rsid w:val="00D32642"/>
    <w:rsid w:val="00D3285C"/>
    <w:rsid w:val="00D33390"/>
    <w:rsid w:val="00D33636"/>
    <w:rsid w:val="00D342ED"/>
    <w:rsid w:val="00D34BB3"/>
    <w:rsid w:val="00D34D15"/>
    <w:rsid w:val="00D3660A"/>
    <w:rsid w:val="00D36CCB"/>
    <w:rsid w:val="00D37270"/>
    <w:rsid w:val="00D37463"/>
    <w:rsid w:val="00D3758E"/>
    <w:rsid w:val="00D376B2"/>
    <w:rsid w:val="00D41B57"/>
    <w:rsid w:val="00D423C4"/>
    <w:rsid w:val="00D43FCB"/>
    <w:rsid w:val="00D442CF"/>
    <w:rsid w:val="00D4472A"/>
    <w:rsid w:val="00D45CF9"/>
    <w:rsid w:val="00D46824"/>
    <w:rsid w:val="00D46B9F"/>
    <w:rsid w:val="00D47388"/>
    <w:rsid w:val="00D47597"/>
    <w:rsid w:val="00D47DB2"/>
    <w:rsid w:val="00D50937"/>
    <w:rsid w:val="00D50F54"/>
    <w:rsid w:val="00D50FEB"/>
    <w:rsid w:val="00D51148"/>
    <w:rsid w:val="00D527E8"/>
    <w:rsid w:val="00D53182"/>
    <w:rsid w:val="00D53878"/>
    <w:rsid w:val="00D53BE7"/>
    <w:rsid w:val="00D54BBA"/>
    <w:rsid w:val="00D54EFA"/>
    <w:rsid w:val="00D5567C"/>
    <w:rsid w:val="00D55B20"/>
    <w:rsid w:val="00D5639D"/>
    <w:rsid w:val="00D572B6"/>
    <w:rsid w:val="00D5750C"/>
    <w:rsid w:val="00D57D40"/>
    <w:rsid w:val="00D57E41"/>
    <w:rsid w:val="00D57EDC"/>
    <w:rsid w:val="00D600A2"/>
    <w:rsid w:val="00D60BC7"/>
    <w:rsid w:val="00D6131D"/>
    <w:rsid w:val="00D61656"/>
    <w:rsid w:val="00D617CD"/>
    <w:rsid w:val="00D61FDE"/>
    <w:rsid w:val="00D62377"/>
    <w:rsid w:val="00D6279A"/>
    <w:rsid w:val="00D63301"/>
    <w:rsid w:val="00D63DA5"/>
    <w:rsid w:val="00D643FD"/>
    <w:rsid w:val="00D646F5"/>
    <w:rsid w:val="00D65425"/>
    <w:rsid w:val="00D657F0"/>
    <w:rsid w:val="00D65D8C"/>
    <w:rsid w:val="00D65E87"/>
    <w:rsid w:val="00D66227"/>
    <w:rsid w:val="00D66FD6"/>
    <w:rsid w:val="00D710AB"/>
    <w:rsid w:val="00D71C47"/>
    <w:rsid w:val="00D72F03"/>
    <w:rsid w:val="00D72F26"/>
    <w:rsid w:val="00D733D2"/>
    <w:rsid w:val="00D734B1"/>
    <w:rsid w:val="00D7393D"/>
    <w:rsid w:val="00D73979"/>
    <w:rsid w:val="00D73A60"/>
    <w:rsid w:val="00D73DB2"/>
    <w:rsid w:val="00D74173"/>
    <w:rsid w:val="00D74799"/>
    <w:rsid w:val="00D74F5E"/>
    <w:rsid w:val="00D75E7D"/>
    <w:rsid w:val="00D761EE"/>
    <w:rsid w:val="00D779C6"/>
    <w:rsid w:val="00D77DAD"/>
    <w:rsid w:val="00D80880"/>
    <w:rsid w:val="00D80921"/>
    <w:rsid w:val="00D80A3D"/>
    <w:rsid w:val="00D81232"/>
    <w:rsid w:val="00D81C36"/>
    <w:rsid w:val="00D820C9"/>
    <w:rsid w:val="00D829EA"/>
    <w:rsid w:val="00D83320"/>
    <w:rsid w:val="00D83986"/>
    <w:rsid w:val="00D84548"/>
    <w:rsid w:val="00D84986"/>
    <w:rsid w:val="00D84BFC"/>
    <w:rsid w:val="00D84F71"/>
    <w:rsid w:val="00D85611"/>
    <w:rsid w:val="00D85B9F"/>
    <w:rsid w:val="00D86CD5"/>
    <w:rsid w:val="00D86F63"/>
    <w:rsid w:val="00D87569"/>
    <w:rsid w:val="00D90435"/>
    <w:rsid w:val="00D910EF"/>
    <w:rsid w:val="00D9117B"/>
    <w:rsid w:val="00D9185A"/>
    <w:rsid w:val="00D9259E"/>
    <w:rsid w:val="00D92B1E"/>
    <w:rsid w:val="00D92D44"/>
    <w:rsid w:val="00D92F09"/>
    <w:rsid w:val="00D93743"/>
    <w:rsid w:val="00D93D6B"/>
    <w:rsid w:val="00D944C1"/>
    <w:rsid w:val="00D944C5"/>
    <w:rsid w:val="00D95867"/>
    <w:rsid w:val="00D959AC"/>
    <w:rsid w:val="00D95FAA"/>
    <w:rsid w:val="00D9628D"/>
    <w:rsid w:val="00D96CD1"/>
    <w:rsid w:val="00D97222"/>
    <w:rsid w:val="00D97C99"/>
    <w:rsid w:val="00DA0635"/>
    <w:rsid w:val="00DA0E7B"/>
    <w:rsid w:val="00DA12DC"/>
    <w:rsid w:val="00DA136B"/>
    <w:rsid w:val="00DA13EC"/>
    <w:rsid w:val="00DA1A69"/>
    <w:rsid w:val="00DA2902"/>
    <w:rsid w:val="00DA2B7E"/>
    <w:rsid w:val="00DA3052"/>
    <w:rsid w:val="00DA369A"/>
    <w:rsid w:val="00DA4753"/>
    <w:rsid w:val="00DA48BE"/>
    <w:rsid w:val="00DA4DE9"/>
    <w:rsid w:val="00DA5420"/>
    <w:rsid w:val="00DA5FAB"/>
    <w:rsid w:val="00DA6AE3"/>
    <w:rsid w:val="00DA6BB1"/>
    <w:rsid w:val="00DA7825"/>
    <w:rsid w:val="00DA7F16"/>
    <w:rsid w:val="00DB0313"/>
    <w:rsid w:val="00DB0521"/>
    <w:rsid w:val="00DB0B7F"/>
    <w:rsid w:val="00DB0F6C"/>
    <w:rsid w:val="00DB24C1"/>
    <w:rsid w:val="00DB3016"/>
    <w:rsid w:val="00DB31D4"/>
    <w:rsid w:val="00DB3348"/>
    <w:rsid w:val="00DB4155"/>
    <w:rsid w:val="00DB5E34"/>
    <w:rsid w:val="00DB6CC3"/>
    <w:rsid w:val="00DB6F6F"/>
    <w:rsid w:val="00DB7103"/>
    <w:rsid w:val="00DB7140"/>
    <w:rsid w:val="00DB7D2E"/>
    <w:rsid w:val="00DB7D82"/>
    <w:rsid w:val="00DC0373"/>
    <w:rsid w:val="00DC0D52"/>
    <w:rsid w:val="00DC1C75"/>
    <w:rsid w:val="00DC1F89"/>
    <w:rsid w:val="00DC2356"/>
    <w:rsid w:val="00DC2697"/>
    <w:rsid w:val="00DC2857"/>
    <w:rsid w:val="00DC2CC1"/>
    <w:rsid w:val="00DC3051"/>
    <w:rsid w:val="00DC450E"/>
    <w:rsid w:val="00DC4891"/>
    <w:rsid w:val="00DC4C0C"/>
    <w:rsid w:val="00DC51D9"/>
    <w:rsid w:val="00DC59DC"/>
    <w:rsid w:val="00DC5D92"/>
    <w:rsid w:val="00DC6087"/>
    <w:rsid w:val="00DC66C4"/>
    <w:rsid w:val="00DC6986"/>
    <w:rsid w:val="00DC6A43"/>
    <w:rsid w:val="00DC7BC6"/>
    <w:rsid w:val="00DD1022"/>
    <w:rsid w:val="00DD1753"/>
    <w:rsid w:val="00DD2C4E"/>
    <w:rsid w:val="00DD2D8C"/>
    <w:rsid w:val="00DD2DB9"/>
    <w:rsid w:val="00DD33DF"/>
    <w:rsid w:val="00DD3510"/>
    <w:rsid w:val="00DD3833"/>
    <w:rsid w:val="00DD3989"/>
    <w:rsid w:val="00DD3BD2"/>
    <w:rsid w:val="00DD3D06"/>
    <w:rsid w:val="00DD3F24"/>
    <w:rsid w:val="00DD4119"/>
    <w:rsid w:val="00DD5000"/>
    <w:rsid w:val="00DD5332"/>
    <w:rsid w:val="00DD570C"/>
    <w:rsid w:val="00DD5A28"/>
    <w:rsid w:val="00DD5CB4"/>
    <w:rsid w:val="00DD6A5C"/>
    <w:rsid w:val="00DD6F24"/>
    <w:rsid w:val="00DD778D"/>
    <w:rsid w:val="00DE0951"/>
    <w:rsid w:val="00DE1088"/>
    <w:rsid w:val="00DE1431"/>
    <w:rsid w:val="00DE238E"/>
    <w:rsid w:val="00DE2952"/>
    <w:rsid w:val="00DE44AE"/>
    <w:rsid w:val="00DE4626"/>
    <w:rsid w:val="00DE4BA2"/>
    <w:rsid w:val="00DE538F"/>
    <w:rsid w:val="00DE60C4"/>
    <w:rsid w:val="00DE65C1"/>
    <w:rsid w:val="00DE6998"/>
    <w:rsid w:val="00DE6C29"/>
    <w:rsid w:val="00DE6DD0"/>
    <w:rsid w:val="00DE71CE"/>
    <w:rsid w:val="00DE79BC"/>
    <w:rsid w:val="00DE7EDC"/>
    <w:rsid w:val="00DE7FD6"/>
    <w:rsid w:val="00DF0067"/>
    <w:rsid w:val="00DF0E1B"/>
    <w:rsid w:val="00DF1421"/>
    <w:rsid w:val="00DF146C"/>
    <w:rsid w:val="00DF1F1A"/>
    <w:rsid w:val="00DF27AF"/>
    <w:rsid w:val="00DF27EA"/>
    <w:rsid w:val="00DF3849"/>
    <w:rsid w:val="00DF385E"/>
    <w:rsid w:val="00DF41DC"/>
    <w:rsid w:val="00DF522C"/>
    <w:rsid w:val="00DF528C"/>
    <w:rsid w:val="00DF5C13"/>
    <w:rsid w:val="00DF67BC"/>
    <w:rsid w:val="00DF72C2"/>
    <w:rsid w:val="00DF7DAF"/>
    <w:rsid w:val="00E006CF"/>
    <w:rsid w:val="00E01034"/>
    <w:rsid w:val="00E02078"/>
    <w:rsid w:val="00E0387D"/>
    <w:rsid w:val="00E03BC3"/>
    <w:rsid w:val="00E04360"/>
    <w:rsid w:val="00E04F19"/>
    <w:rsid w:val="00E05183"/>
    <w:rsid w:val="00E0544F"/>
    <w:rsid w:val="00E05620"/>
    <w:rsid w:val="00E05911"/>
    <w:rsid w:val="00E05DEF"/>
    <w:rsid w:val="00E0616D"/>
    <w:rsid w:val="00E06BD3"/>
    <w:rsid w:val="00E071F3"/>
    <w:rsid w:val="00E074DA"/>
    <w:rsid w:val="00E07DF1"/>
    <w:rsid w:val="00E100A6"/>
    <w:rsid w:val="00E108CC"/>
    <w:rsid w:val="00E10DD3"/>
    <w:rsid w:val="00E12057"/>
    <w:rsid w:val="00E12231"/>
    <w:rsid w:val="00E12765"/>
    <w:rsid w:val="00E12A00"/>
    <w:rsid w:val="00E12A43"/>
    <w:rsid w:val="00E12C61"/>
    <w:rsid w:val="00E12E5C"/>
    <w:rsid w:val="00E12EBE"/>
    <w:rsid w:val="00E13071"/>
    <w:rsid w:val="00E13EBE"/>
    <w:rsid w:val="00E14450"/>
    <w:rsid w:val="00E14585"/>
    <w:rsid w:val="00E14925"/>
    <w:rsid w:val="00E14EBB"/>
    <w:rsid w:val="00E15416"/>
    <w:rsid w:val="00E1646C"/>
    <w:rsid w:val="00E17472"/>
    <w:rsid w:val="00E17765"/>
    <w:rsid w:val="00E1784B"/>
    <w:rsid w:val="00E204A3"/>
    <w:rsid w:val="00E22053"/>
    <w:rsid w:val="00E2258E"/>
    <w:rsid w:val="00E23270"/>
    <w:rsid w:val="00E242C6"/>
    <w:rsid w:val="00E24D6E"/>
    <w:rsid w:val="00E25A46"/>
    <w:rsid w:val="00E26BDC"/>
    <w:rsid w:val="00E26C52"/>
    <w:rsid w:val="00E26E5B"/>
    <w:rsid w:val="00E26E79"/>
    <w:rsid w:val="00E328A1"/>
    <w:rsid w:val="00E32DE2"/>
    <w:rsid w:val="00E34221"/>
    <w:rsid w:val="00E345E2"/>
    <w:rsid w:val="00E34913"/>
    <w:rsid w:val="00E34C82"/>
    <w:rsid w:val="00E3692E"/>
    <w:rsid w:val="00E3761C"/>
    <w:rsid w:val="00E3796E"/>
    <w:rsid w:val="00E37B65"/>
    <w:rsid w:val="00E37FD0"/>
    <w:rsid w:val="00E37FEE"/>
    <w:rsid w:val="00E40AD4"/>
    <w:rsid w:val="00E40B59"/>
    <w:rsid w:val="00E4173F"/>
    <w:rsid w:val="00E417B4"/>
    <w:rsid w:val="00E41814"/>
    <w:rsid w:val="00E435E2"/>
    <w:rsid w:val="00E43731"/>
    <w:rsid w:val="00E43A07"/>
    <w:rsid w:val="00E43C37"/>
    <w:rsid w:val="00E44487"/>
    <w:rsid w:val="00E44C19"/>
    <w:rsid w:val="00E44C40"/>
    <w:rsid w:val="00E456EE"/>
    <w:rsid w:val="00E45AF5"/>
    <w:rsid w:val="00E45DB0"/>
    <w:rsid w:val="00E46D78"/>
    <w:rsid w:val="00E478DF"/>
    <w:rsid w:val="00E5014B"/>
    <w:rsid w:val="00E501D1"/>
    <w:rsid w:val="00E517ED"/>
    <w:rsid w:val="00E521AD"/>
    <w:rsid w:val="00E52818"/>
    <w:rsid w:val="00E53045"/>
    <w:rsid w:val="00E534B8"/>
    <w:rsid w:val="00E53DC2"/>
    <w:rsid w:val="00E53E4F"/>
    <w:rsid w:val="00E54153"/>
    <w:rsid w:val="00E54D46"/>
    <w:rsid w:val="00E55108"/>
    <w:rsid w:val="00E55F58"/>
    <w:rsid w:val="00E5787C"/>
    <w:rsid w:val="00E60A8D"/>
    <w:rsid w:val="00E60F2F"/>
    <w:rsid w:val="00E6117C"/>
    <w:rsid w:val="00E6270D"/>
    <w:rsid w:val="00E62CF0"/>
    <w:rsid w:val="00E62D5A"/>
    <w:rsid w:val="00E63502"/>
    <w:rsid w:val="00E6371C"/>
    <w:rsid w:val="00E637DC"/>
    <w:rsid w:val="00E6428A"/>
    <w:rsid w:val="00E6445B"/>
    <w:rsid w:val="00E65AA3"/>
    <w:rsid w:val="00E65CF6"/>
    <w:rsid w:val="00E66ECF"/>
    <w:rsid w:val="00E70352"/>
    <w:rsid w:val="00E705D7"/>
    <w:rsid w:val="00E70866"/>
    <w:rsid w:val="00E70A03"/>
    <w:rsid w:val="00E70AC9"/>
    <w:rsid w:val="00E71451"/>
    <w:rsid w:val="00E71EED"/>
    <w:rsid w:val="00E742C5"/>
    <w:rsid w:val="00E7467B"/>
    <w:rsid w:val="00E761E2"/>
    <w:rsid w:val="00E768AE"/>
    <w:rsid w:val="00E76FBC"/>
    <w:rsid w:val="00E77A87"/>
    <w:rsid w:val="00E81231"/>
    <w:rsid w:val="00E81595"/>
    <w:rsid w:val="00E81608"/>
    <w:rsid w:val="00E837A8"/>
    <w:rsid w:val="00E83F7C"/>
    <w:rsid w:val="00E8509A"/>
    <w:rsid w:val="00E859E9"/>
    <w:rsid w:val="00E85AF3"/>
    <w:rsid w:val="00E85BC6"/>
    <w:rsid w:val="00E8601E"/>
    <w:rsid w:val="00E865CA"/>
    <w:rsid w:val="00E86807"/>
    <w:rsid w:val="00E87249"/>
    <w:rsid w:val="00E8735E"/>
    <w:rsid w:val="00E877DC"/>
    <w:rsid w:val="00E87AAA"/>
    <w:rsid w:val="00E90A7C"/>
    <w:rsid w:val="00E92895"/>
    <w:rsid w:val="00E92B7D"/>
    <w:rsid w:val="00E92DC5"/>
    <w:rsid w:val="00E939C6"/>
    <w:rsid w:val="00E950D7"/>
    <w:rsid w:val="00E95B00"/>
    <w:rsid w:val="00E95EE8"/>
    <w:rsid w:val="00E96414"/>
    <w:rsid w:val="00E96FF4"/>
    <w:rsid w:val="00E97A7A"/>
    <w:rsid w:val="00EA0278"/>
    <w:rsid w:val="00EA0541"/>
    <w:rsid w:val="00EA0BF0"/>
    <w:rsid w:val="00EA0C6D"/>
    <w:rsid w:val="00EA1113"/>
    <w:rsid w:val="00EA195D"/>
    <w:rsid w:val="00EA1BBC"/>
    <w:rsid w:val="00EA1F81"/>
    <w:rsid w:val="00EA26A5"/>
    <w:rsid w:val="00EA298D"/>
    <w:rsid w:val="00EA4311"/>
    <w:rsid w:val="00EA4788"/>
    <w:rsid w:val="00EA4D66"/>
    <w:rsid w:val="00EA5FB0"/>
    <w:rsid w:val="00EA6170"/>
    <w:rsid w:val="00EA688F"/>
    <w:rsid w:val="00EA6917"/>
    <w:rsid w:val="00EA6B4F"/>
    <w:rsid w:val="00EB01E6"/>
    <w:rsid w:val="00EB04E3"/>
    <w:rsid w:val="00EB2D94"/>
    <w:rsid w:val="00EB3B06"/>
    <w:rsid w:val="00EB4136"/>
    <w:rsid w:val="00EB498B"/>
    <w:rsid w:val="00EB49FF"/>
    <w:rsid w:val="00EB5077"/>
    <w:rsid w:val="00EB520B"/>
    <w:rsid w:val="00EB6543"/>
    <w:rsid w:val="00EB65B9"/>
    <w:rsid w:val="00EB799C"/>
    <w:rsid w:val="00EB7C07"/>
    <w:rsid w:val="00EC0262"/>
    <w:rsid w:val="00EC0989"/>
    <w:rsid w:val="00EC0C49"/>
    <w:rsid w:val="00EC147F"/>
    <w:rsid w:val="00EC1AFA"/>
    <w:rsid w:val="00EC2115"/>
    <w:rsid w:val="00EC2A46"/>
    <w:rsid w:val="00EC2AFF"/>
    <w:rsid w:val="00EC302C"/>
    <w:rsid w:val="00EC35DA"/>
    <w:rsid w:val="00EC38DC"/>
    <w:rsid w:val="00EC3C2B"/>
    <w:rsid w:val="00EC58E4"/>
    <w:rsid w:val="00EC6012"/>
    <w:rsid w:val="00EC6122"/>
    <w:rsid w:val="00EC6A9B"/>
    <w:rsid w:val="00EC71C8"/>
    <w:rsid w:val="00EC7A07"/>
    <w:rsid w:val="00EC7DC8"/>
    <w:rsid w:val="00ED0179"/>
    <w:rsid w:val="00ED0E11"/>
    <w:rsid w:val="00ED1030"/>
    <w:rsid w:val="00ED115E"/>
    <w:rsid w:val="00ED13AA"/>
    <w:rsid w:val="00ED13F8"/>
    <w:rsid w:val="00ED1F95"/>
    <w:rsid w:val="00ED219A"/>
    <w:rsid w:val="00ED2201"/>
    <w:rsid w:val="00ED262F"/>
    <w:rsid w:val="00ED2DDD"/>
    <w:rsid w:val="00ED33AD"/>
    <w:rsid w:val="00ED3669"/>
    <w:rsid w:val="00ED38C3"/>
    <w:rsid w:val="00ED41E5"/>
    <w:rsid w:val="00ED45D7"/>
    <w:rsid w:val="00ED4B76"/>
    <w:rsid w:val="00ED514C"/>
    <w:rsid w:val="00ED51D9"/>
    <w:rsid w:val="00ED56D6"/>
    <w:rsid w:val="00ED5783"/>
    <w:rsid w:val="00ED5B78"/>
    <w:rsid w:val="00ED5DAC"/>
    <w:rsid w:val="00ED70AE"/>
    <w:rsid w:val="00EE0007"/>
    <w:rsid w:val="00EE0B09"/>
    <w:rsid w:val="00EE11BB"/>
    <w:rsid w:val="00EE1B7F"/>
    <w:rsid w:val="00EE1E55"/>
    <w:rsid w:val="00EE25A7"/>
    <w:rsid w:val="00EE381F"/>
    <w:rsid w:val="00EE4851"/>
    <w:rsid w:val="00EE4D43"/>
    <w:rsid w:val="00EE5810"/>
    <w:rsid w:val="00EE665E"/>
    <w:rsid w:val="00EE67FD"/>
    <w:rsid w:val="00EE7625"/>
    <w:rsid w:val="00EE79C3"/>
    <w:rsid w:val="00EF1374"/>
    <w:rsid w:val="00EF256A"/>
    <w:rsid w:val="00EF3255"/>
    <w:rsid w:val="00EF44A7"/>
    <w:rsid w:val="00EF484D"/>
    <w:rsid w:val="00EF5A3D"/>
    <w:rsid w:val="00EF5B6F"/>
    <w:rsid w:val="00EF6F2F"/>
    <w:rsid w:val="00EF70E7"/>
    <w:rsid w:val="00EF77CB"/>
    <w:rsid w:val="00EF7AC5"/>
    <w:rsid w:val="00EF7CAA"/>
    <w:rsid w:val="00F00411"/>
    <w:rsid w:val="00F00F58"/>
    <w:rsid w:val="00F01653"/>
    <w:rsid w:val="00F01793"/>
    <w:rsid w:val="00F017A4"/>
    <w:rsid w:val="00F022C1"/>
    <w:rsid w:val="00F0251F"/>
    <w:rsid w:val="00F02A7D"/>
    <w:rsid w:val="00F03667"/>
    <w:rsid w:val="00F043E9"/>
    <w:rsid w:val="00F048A5"/>
    <w:rsid w:val="00F04BAB"/>
    <w:rsid w:val="00F04D15"/>
    <w:rsid w:val="00F05044"/>
    <w:rsid w:val="00F050EE"/>
    <w:rsid w:val="00F05CDD"/>
    <w:rsid w:val="00F05FD2"/>
    <w:rsid w:val="00F062E5"/>
    <w:rsid w:val="00F064CC"/>
    <w:rsid w:val="00F069D7"/>
    <w:rsid w:val="00F06D89"/>
    <w:rsid w:val="00F07A06"/>
    <w:rsid w:val="00F10609"/>
    <w:rsid w:val="00F10799"/>
    <w:rsid w:val="00F11CD0"/>
    <w:rsid w:val="00F129E7"/>
    <w:rsid w:val="00F12DAF"/>
    <w:rsid w:val="00F136B8"/>
    <w:rsid w:val="00F14063"/>
    <w:rsid w:val="00F14FBE"/>
    <w:rsid w:val="00F15403"/>
    <w:rsid w:val="00F15D0F"/>
    <w:rsid w:val="00F17769"/>
    <w:rsid w:val="00F2093C"/>
    <w:rsid w:val="00F22323"/>
    <w:rsid w:val="00F22C0C"/>
    <w:rsid w:val="00F2370E"/>
    <w:rsid w:val="00F23EE1"/>
    <w:rsid w:val="00F26342"/>
    <w:rsid w:val="00F26576"/>
    <w:rsid w:val="00F26A03"/>
    <w:rsid w:val="00F26A27"/>
    <w:rsid w:val="00F27FF1"/>
    <w:rsid w:val="00F30F69"/>
    <w:rsid w:val="00F31CF0"/>
    <w:rsid w:val="00F32476"/>
    <w:rsid w:val="00F327B4"/>
    <w:rsid w:val="00F339BF"/>
    <w:rsid w:val="00F33F3E"/>
    <w:rsid w:val="00F34DD2"/>
    <w:rsid w:val="00F3578B"/>
    <w:rsid w:val="00F364E5"/>
    <w:rsid w:val="00F36561"/>
    <w:rsid w:val="00F36977"/>
    <w:rsid w:val="00F36DB1"/>
    <w:rsid w:val="00F37809"/>
    <w:rsid w:val="00F37EFE"/>
    <w:rsid w:val="00F410A1"/>
    <w:rsid w:val="00F419F3"/>
    <w:rsid w:val="00F41BD1"/>
    <w:rsid w:val="00F42952"/>
    <w:rsid w:val="00F43D83"/>
    <w:rsid w:val="00F44324"/>
    <w:rsid w:val="00F45327"/>
    <w:rsid w:val="00F462C9"/>
    <w:rsid w:val="00F4667E"/>
    <w:rsid w:val="00F4687F"/>
    <w:rsid w:val="00F51FC6"/>
    <w:rsid w:val="00F5245A"/>
    <w:rsid w:val="00F53D95"/>
    <w:rsid w:val="00F53F09"/>
    <w:rsid w:val="00F53F81"/>
    <w:rsid w:val="00F55616"/>
    <w:rsid w:val="00F571A6"/>
    <w:rsid w:val="00F577CD"/>
    <w:rsid w:val="00F600C9"/>
    <w:rsid w:val="00F604E8"/>
    <w:rsid w:val="00F649C5"/>
    <w:rsid w:val="00F655E7"/>
    <w:rsid w:val="00F65E0E"/>
    <w:rsid w:val="00F66329"/>
    <w:rsid w:val="00F6644F"/>
    <w:rsid w:val="00F66680"/>
    <w:rsid w:val="00F66810"/>
    <w:rsid w:val="00F66937"/>
    <w:rsid w:val="00F70354"/>
    <w:rsid w:val="00F71F8D"/>
    <w:rsid w:val="00F72689"/>
    <w:rsid w:val="00F72969"/>
    <w:rsid w:val="00F73165"/>
    <w:rsid w:val="00F7340E"/>
    <w:rsid w:val="00F73886"/>
    <w:rsid w:val="00F74D76"/>
    <w:rsid w:val="00F74EE0"/>
    <w:rsid w:val="00F74F38"/>
    <w:rsid w:val="00F75B71"/>
    <w:rsid w:val="00F77249"/>
    <w:rsid w:val="00F7735D"/>
    <w:rsid w:val="00F779D8"/>
    <w:rsid w:val="00F80259"/>
    <w:rsid w:val="00F8028B"/>
    <w:rsid w:val="00F8185A"/>
    <w:rsid w:val="00F81A27"/>
    <w:rsid w:val="00F81EB8"/>
    <w:rsid w:val="00F821AD"/>
    <w:rsid w:val="00F8224A"/>
    <w:rsid w:val="00F822C7"/>
    <w:rsid w:val="00F831DB"/>
    <w:rsid w:val="00F84659"/>
    <w:rsid w:val="00F85F49"/>
    <w:rsid w:val="00F86A3B"/>
    <w:rsid w:val="00F86BF6"/>
    <w:rsid w:val="00F87D7F"/>
    <w:rsid w:val="00F90207"/>
    <w:rsid w:val="00F93172"/>
    <w:rsid w:val="00F935D2"/>
    <w:rsid w:val="00F93E24"/>
    <w:rsid w:val="00F93F15"/>
    <w:rsid w:val="00F955EA"/>
    <w:rsid w:val="00F95F36"/>
    <w:rsid w:val="00F969D2"/>
    <w:rsid w:val="00F96AA6"/>
    <w:rsid w:val="00F972DA"/>
    <w:rsid w:val="00F97BF5"/>
    <w:rsid w:val="00FA00F4"/>
    <w:rsid w:val="00FA030B"/>
    <w:rsid w:val="00FA046B"/>
    <w:rsid w:val="00FA078F"/>
    <w:rsid w:val="00FA08E1"/>
    <w:rsid w:val="00FA11CB"/>
    <w:rsid w:val="00FA15AE"/>
    <w:rsid w:val="00FA29F0"/>
    <w:rsid w:val="00FA2C59"/>
    <w:rsid w:val="00FA35D0"/>
    <w:rsid w:val="00FA411A"/>
    <w:rsid w:val="00FA41DE"/>
    <w:rsid w:val="00FA586B"/>
    <w:rsid w:val="00FA6172"/>
    <w:rsid w:val="00FA6A33"/>
    <w:rsid w:val="00FA6BFE"/>
    <w:rsid w:val="00FA7539"/>
    <w:rsid w:val="00FB0565"/>
    <w:rsid w:val="00FB1087"/>
    <w:rsid w:val="00FB2A12"/>
    <w:rsid w:val="00FB3E45"/>
    <w:rsid w:val="00FB4D50"/>
    <w:rsid w:val="00FB5371"/>
    <w:rsid w:val="00FB5B31"/>
    <w:rsid w:val="00FB62E4"/>
    <w:rsid w:val="00FB64DE"/>
    <w:rsid w:val="00FB66F5"/>
    <w:rsid w:val="00FB6DCE"/>
    <w:rsid w:val="00FB77CB"/>
    <w:rsid w:val="00FC0CFA"/>
    <w:rsid w:val="00FC1503"/>
    <w:rsid w:val="00FC19EB"/>
    <w:rsid w:val="00FC2467"/>
    <w:rsid w:val="00FC329A"/>
    <w:rsid w:val="00FC430A"/>
    <w:rsid w:val="00FC4A46"/>
    <w:rsid w:val="00FC4DF8"/>
    <w:rsid w:val="00FC531B"/>
    <w:rsid w:val="00FC5481"/>
    <w:rsid w:val="00FC5B16"/>
    <w:rsid w:val="00FC5F43"/>
    <w:rsid w:val="00FC6045"/>
    <w:rsid w:val="00FC60CE"/>
    <w:rsid w:val="00FC6413"/>
    <w:rsid w:val="00FC70B9"/>
    <w:rsid w:val="00FC714E"/>
    <w:rsid w:val="00FC72A5"/>
    <w:rsid w:val="00FC7719"/>
    <w:rsid w:val="00FD0357"/>
    <w:rsid w:val="00FD09CE"/>
    <w:rsid w:val="00FD09E0"/>
    <w:rsid w:val="00FD0AEC"/>
    <w:rsid w:val="00FD0F4F"/>
    <w:rsid w:val="00FD1622"/>
    <w:rsid w:val="00FD2E9C"/>
    <w:rsid w:val="00FD3DFD"/>
    <w:rsid w:val="00FD4900"/>
    <w:rsid w:val="00FD57F9"/>
    <w:rsid w:val="00FD6407"/>
    <w:rsid w:val="00FD6A02"/>
    <w:rsid w:val="00FD6A09"/>
    <w:rsid w:val="00FD7200"/>
    <w:rsid w:val="00FD784E"/>
    <w:rsid w:val="00FD7E03"/>
    <w:rsid w:val="00FD7FF7"/>
    <w:rsid w:val="00FE1569"/>
    <w:rsid w:val="00FE1A75"/>
    <w:rsid w:val="00FE1B9C"/>
    <w:rsid w:val="00FE26DC"/>
    <w:rsid w:val="00FE2B0A"/>
    <w:rsid w:val="00FE2B0C"/>
    <w:rsid w:val="00FE2E2B"/>
    <w:rsid w:val="00FE2FCC"/>
    <w:rsid w:val="00FE34DB"/>
    <w:rsid w:val="00FE3927"/>
    <w:rsid w:val="00FE475E"/>
    <w:rsid w:val="00FE4B77"/>
    <w:rsid w:val="00FE4B87"/>
    <w:rsid w:val="00FE4DC7"/>
    <w:rsid w:val="00FE539C"/>
    <w:rsid w:val="00FE5F79"/>
    <w:rsid w:val="00FE6017"/>
    <w:rsid w:val="00FE667F"/>
    <w:rsid w:val="00FE6894"/>
    <w:rsid w:val="00FE6F62"/>
    <w:rsid w:val="00FE7555"/>
    <w:rsid w:val="00FE7C9F"/>
    <w:rsid w:val="00FE7F35"/>
    <w:rsid w:val="00FF05DE"/>
    <w:rsid w:val="00FF0D7D"/>
    <w:rsid w:val="00FF2401"/>
    <w:rsid w:val="00FF2ABC"/>
    <w:rsid w:val="00FF2AC5"/>
    <w:rsid w:val="00FF3C1D"/>
    <w:rsid w:val="00FF3C8A"/>
    <w:rsid w:val="00FF42CD"/>
    <w:rsid w:val="00FF44FD"/>
    <w:rsid w:val="00FF55B3"/>
    <w:rsid w:val="00FF58ED"/>
    <w:rsid w:val="00FF5988"/>
    <w:rsid w:val="00FF5F86"/>
    <w:rsid w:val="00FF6343"/>
    <w:rsid w:val="00FF643A"/>
    <w:rsid w:val="00FF7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4BD492D"/>
  <w15:docId w15:val="{52CBC1D7-EDC3-4D36-9CC1-46DAA8A6F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8E599B"/>
    <w:rPr>
      <w:rFonts w:asciiTheme="majorHAnsi" w:hAnsiTheme="majorHAnsi"/>
      <w:sz w:val="28"/>
    </w:rPr>
  </w:style>
  <w:style w:type="paragraph" w:styleId="1">
    <w:name w:val="heading 1"/>
    <w:basedOn w:val="a"/>
    <w:next w:val="a"/>
    <w:link w:val="10"/>
    <w:uiPriority w:val="9"/>
    <w:qFormat/>
    <w:rsid w:val="00DD3833"/>
    <w:pPr>
      <w:keepNext/>
      <w:keepLines/>
      <w:spacing w:after="0"/>
      <w:outlineLvl w:val="0"/>
    </w:pPr>
    <w:rPr>
      <w:rFonts w:eastAsiaTheme="majorEastAsia" w:cstheme="majorBidi"/>
      <w:b/>
      <w:bCs/>
      <w:color w:val="404040" w:themeColor="text1" w:themeTint="BF"/>
      <w:szCs w:val="28"/>
    </w:rPr>
  </w:style>
  <w:style w:type="paragraph" w:styleId="2">
    <w:name w:val="heading 2"/>
    <w:basedOn w:val="a"/>
    <w:link w:val="20"/>
    <w:uiPriority w:val="9"/>
    <w:qFormat/>
    <w:rsid w:val="00346D90"/>
    <w:pPr>
      <w:spacing w:before="240" w:after="240" w:line="240" w:lineRule="auto"/>
      <w:ind w:left="-567"/>
      <w:outlineLvl w:val="1"/>
    </w:pPr>
    <w:rPr>
      <w:rFonts w:ascii="Cambria" w:eastAsia="Times New Roman" w:hAnsi="Cambria" w:cs="Times New Roman"/>
      <w:b/>
      <w:bCs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709C"/>
    <w:pPr>
      <w:keepNext/>
      <w:keepLines/>
      <w:spacing w:before="40" w:after="0"/>
      <w:outlineLvl w:val="2"/>
    </w:pPr>
    <w:rPr>
      <w:rFonts w:eastAsiaTheme="majorEastAsia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1">
    <w:name w:val="toc 3"/>
    <w:basedOn w:val="a"/>
    <w:next w:val="a"/>
    <w:autoRedefine/>
    <w:uiPriority w:val="39"/>
    <w:unhideWhenUsed/>
    <w:qFormat/>
    <w:rsid w:val="00004670"/>
    <w:pPr>
      <w:tabs>
        <w:tab w:val="left" w:pos="1276"/>
        <w:tab w:val="left" w:pos="2212"/>
        <w:tab w:val="right" w:leader="dot" w:pos="9345"/>
      </w:tabs>
      <w:spacing w:after="100" w:line="360" w:lineRule="auto"/>
      <w:contextualSpacing/>
      <w:jc w:val="both"/>
    </w:pPr>
    <w:rPr>
      <w:rFonts w:ascii="Times New Roman" w:eastAsia="Calibri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DD3833"/>
    <w:rPr>
      <w:rFonts w:asciiTheme="majorHAnsi" w:eastAsiaTheme="majorEastAsia" w:hAnsiTheme="majorHAnsi" w:cstheme="majorBidi"/>
      <w:b/>
      <w:bCs/>
      <w:color w:val="404040" w:themeColor="text1" w:themeTint="BF"/>
      <w:sz w:val="28"/>
      <w:szCs w:val="28"/>
    </w:rPr>
  </w:style>
  <w:style w:type="paragraph" w:styleId="a3">
    <w:name w:val="List Paragraph"/>
    <w:basedOn w:val="a"/>
    <w:uiPriority w:val="34"/>
    <w:qFormat/>
    <w:rsid w:val="008C36D1"/>
    <w:pPr>
      <w:ind w:left="720"/>
      <w:contextualSpacing/>
    </w:pPr>
  </w:style>
  <w:style w:type="paragraph" w:styleId="a4">
    <w:name w:val="footnote text"/>
    <w:basedOn w:val="a"/>
    <w:link w:val="a5"/>
    <w:uiPriority w:val="99"/>
    <w:unhideWhenUsed/>
    <w:rsid w:val="00216B48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216B48"/>
    <w:rPr>
      <w:sz w:val="20"/>
      <w:szCs w:val="20"/>
    </w:rPr>
  </w:style>
  <w:style w:type="character" w:styleId="a6">
    <w:name w:val="footnote reference"/>
    <w:basedOn w:val="a0"/>
    <w:uiPriority w:val="99"/>
    <w:unhideWhenUsed/>
    <w:rsid w:val="00216B48"/>
    <w:rPr>
      <w:vertAlign w:val="superscript"/>
    </w:rPr>
  </w:style>
  <w:style w:type="character" w:styleId="a7">
    <w:name w:val="Hyperlink"/>
    <w:basedOn w:val="a0"/>
    <w:uiPriority w:val="99"/>
    <w:unhideWhenUsed/>
    <w:rsid w:val="00C07F2A"/>
    <w:rPr>
      <w:color w:val="0000FF"/>
      <w:u w:val="single"/>
    </w:rPr>
  </w:style>
  <w:style w:type="table" w:styleId="a8">
    <w:name w:val="Table Grid"/>
    <w:basedOn w:val="a1"/>
    <w:uiPriority w:val="59"/>
    <w:rsid w:val="00C07F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7750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75002"/>
  </w:style>
  <w:style w:type="paragraph" w:styleId="ab">
    <w:name w:val="footer"/>
    <w:basedOn w:val="a"/>
    <w:link w:val="ac"/>
    <w:uiPriority w:val="99"/>
    <w:unhideWhenUsed/>
    <w:rsid w:val="007750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75002"/>
  </w:style>
  <w:style w:type="character" w:customStyle="1" w:styleId="apple-converted-space">
    <w:name w:val="apple-converted-space"/>
    <w:basedOn w:val="a0"/>
    <w:rsid w:val="00EC2AFF"/>
  </w:style>
  <w:style w:type="character" w:styleId="ad">
    <w:name w:val="FollowedHyperlink"/>
    <w:basedOn w:val="a0"/>
    <w:uiPriority w:val="99"/>
    <w:semiHidden/>
    <w:unhideWhenUsed/>
    <w:rsid w:val="00EC2AFF"/>
    <w:rPr>
      <w:color w:val="800080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346D90"/>
    <w:rPr>
      <w:rFonts w:ascii="Cambria" w:eastAsia="Times New Roman" w:hAnsi="Cambria" w:cs="Times New Roman"/>
      <w:b/>
      <w:bCs/>
      <w:sz w:val="28"/>
      <w:szCs w:val="36"/>
    </w:rPr>
  </w:style>
  <w:style w:type="character" w:styleId="ae">
    <w:name w:val="Strong"/>
    <w:basedOn w:val="a0"/>
    <w:uiPriority w:val="22"/>
    <w:qFormat/>
    <w:rsid w:val="00704C5F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EB50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EB5077"/>
    <w:rPr>
      <w:rFonts w:ascii="Tahoma" w:hAnsi="Tahoma" w:cs="Tahoma"/>
      <w:sz w:val="16"/>
      <w:szCs w:val="16"/>
    </w:rPr>
  </w:style>
  <w:style w:type="character" w:customStyle="1" w:styleId="A10">
    <w:name w:val="A1"/>
    <w:uiPriority w:val="99"/>
    <w:rsid w:val="00AF0BDF"/>
    <w:rPr>
      <w:rFonts w:cs="Myriad Pro"/>
      <w:color w:val="000000"/>
      <w:sz w:val="22"/>
      <w:szCs w:val="22"/>
    </w:rPr>
  </w:style>
  <w:style w:type="table" w:customStyle="1" w:styleId="11">
    <w:name w:val="Сетка таблицы1"/>
    <w:basedOn w:val="a1"/>
    <w:next w:val="a8"/>
    <w:uiPriority w:val="59"/>
    <w:rsid w:val="00A93212"/>
    <w:pPr>
      <w:spacing w:after="0" w:line="240" w:lineRule="auto"/>
      <w:jc w:val="both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28" w:type="dxa"/>
        <w:right w:w="28" w:type="dxa"/>
      </w:tblCellMar>
    </w:tblPr>
    <w:trPr>
      <w:cantSplit/>
    </w:trPr>
  </w:style>
  <w:style w:type="paragraph" w:customStyle="1" w:styleId="af1">
    <w:name w:val="Рисунок: номер"/>
    <w:basedOn w:val="a"/>
    <w:rsid w:val="00B041EA"/>
    <w:pPr>
      <w:keepLines/>
      <w:suppressAutoHyphens/>
      <w:spacing w:before="600" w:after="600" w:line="360" w:lineRule="auto"/>
      <w:jc w:val="center"/>
    </w:pPr>
    <w:rPr>
      <w:rFonts w:ascii="Times New Roman" w:eastAsia="Times New Roman" w:hAnsi="Times New Roman" w:cs="Times New Roman"/>
      <w:szCs w:val="24"/>
    </w:rPr>
  </w:style>
  <w:style w:type="paragraph" w:customStyle="1" w:styleId="af2">
    <w:name w:val="Рисунок: объект"/>
    <w:basedOn w:val="a"/>
    <w:rsid w:val="00B041EA"/>
    <w:pPr>
      <w:keepNext/>
      <w:suppressAutoHyphens/>
      <w:spacing w:after="0" w:line="360" w:lineRule="auto"/>
      <w:jc w:val="center"/>
    </w:pPr>
    <w:rPr>
      <w:rFonts w:ascii="Times New Roman" w:eastAsia="Times New Roman" w:hAnsi="Times New Roman" w:cs="Times New Roman"/>
      <w:szCs w:val="24"/>
    </w:rPr>
  </w:style>
  <w:style w:type="paragraph" w:customStyle="1" w:styleId="af3">
    <w:name w:val="Рисунок: примечание"/>
    <w:basedOn w:val="a"/>
    <w:rsid w:val="00B041EA"/>
    <w:pPr>
      <w:keepNext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">
    <w:name w:val="Таблица: текст 0"/>
    <w:rsid w:val="00F87D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4">
    <w:name w:val="Таблица: шапка"/>
    <w:basedOn w:val="0"/>
    <w:rsid w:val="00F87D7F"/>
    <w:pPr>
      <w:keepNext/>
      <w:keepLines/>
      <w:suppressAutoHyphens/>
      <w:jc w:val="center"/>
    </w:pPr>
    <w:rPr>
      <w:b/>
    </w:rPr>
  </w:style>
  <w:style w:type="paragraph" w:customStyle="1" w:styleId="af5">
    <w:name w:val="Таблица: текст Ц"/>
    <w:basedOn w:val="0"/>
    <w:rsid w:val="00F87D7F"/>
    <w:pPr>
      <w:jc w:val="center"/>
    </w:pPr>
  </w:style>
  <w:style w:type="paragraph" w:customStyle="1" w:styleId="12">
    <w:name w:val="Таблица: текст П 1"/>
    <w:basedOn w:val="0"/>
    <w:rsid w:val="00F87D7F"/>
    <w:pPr>
      <w:ind w:left="57" w:right="57"/>
      <w:jc w:val="right"/>
    </w:pPr>
  </w:style>
  <w:style w:type="paragraph" w:customStyle="1" w:styleId="32">
    <w:name w:val="Таблица: текст П 3"/>
    <w:basedOn w:val="0"/>
    <w:rsid w:val="00F87D7F"/>
    <w:pPr>
      <w:ind w:left="170" w:right="170"/>
      <w:jc w:val="right"/>
    </w:pPr>
  </w:style>
  <w:style w:type="paragraph" w:customStyle="1" w:styleId="af6">
    <w:name w:val="Таблица: примечание"/>
    <w:rsid w:val="00F87D7F"/>
    <w:pPr>
      <w:spacing w:after="0" w:line="240" w:lineRule="auto"/>
      <w:ind w:left="28" w:right="28" w:firstLine="68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">
    <w:name w:val="Таблица: номер 1"/>
    <w:basedOn w:val="a"/>
    <w:rsid w:val="00F87D7F"/>
    <w:pPr>
      <w:keepNext/>
      <w:keepLines/>
      <w:suppressAutoHyphens/>
      <w:spacing w:before="480" w:after="480" w:line="360" w:lineRule="auto"/>
      <w:ind w:left="1503" w:hanging="1503"/>
    </w:pPr>
    <w:rPr>
      <w:rFonts w:ascii="Times New Roman" w:eastAsia="Times New Roman" w:hAnsi="Times New Roman" w:cs="Times New Roman"/>
      <w:szCs w:val="24"/>
    </w:rPr>
  </w:style>
  <w:style w:type="paragraph" w:customStyle="1" w:styleId="af7">
    <w:name w:val="Обычный под таблицей"/>
    <w:basedOn w:val="a"/>
    <w:rsid w:val="00F87D7F"/>
    <w:pPr>
      <w:spacing w:before="600" w:after="0" w:line="360" w:lineRule="auto"/>
      <w:ind w:firstLine="709"/>
      <w:jc w:val="both"/>
    </w:pPr>
    <w:rPr>
      <w:rFonts w:ascii="Times New Roman" w:eastAsia="Times New Roman" w:hAnsi="Times New Roman" w:cs="Times New Roman"/>
      <w:szCs w:val="24"/>
    </w:rPr>
  </w:style>
  <w:style w:type="table" w:customStyle="1" w:styleId="21">
    <w:name w:val="Сетка таблицы2"/>
    <w:basedOn w:val="a1"/>
    <w:next w:val="a8"/>
    <w:uiPriority w:val="59"/>
    <w:rsid w:val="00F87D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28" w:type="dxa"/>
        <w:right w:w="28" w:type="dxa"/>
      </w:tblCellMar>
    </w:tblPr>
    <w:trPr>
      <w:cantSplit/>
    </w:trPr>
  </w:style>
  <w:style w:type="character" w:customStyle="1" w:styleId="bold">
    <w:name w:val="Выделение: bold"/>
    <w:basedOn w:val="a0"/>
    <w:rsid w:val="00F87D7F"/>
    <w:rPr>
      <w:b/>
    </w:rPr>
  </w:style>
  <w:style w:type="paragraph" w:customStyle="1" w:styleId="00">
    <w:name w:val="Таблица: текст П 0"/>
    <w:basedOn w:val="0"/>
    <w:rsid w:val="00F87D7F"/>
    <w:pPr>
      <w:jc w:val="right"/>
    </w:pPr>
  </w:style>
  <w:style w:type="paragraph" w:customStyle="1" w:styleId="100">
    <w:name w:val="Таблица: номер 10"/>
    <w:basedOn w:val="13"/>
    <w:rsid w:val="00F87D7F"/>
    <w:pPr>
      <w:ind w:left="1644" w:hanging="1644"/>
    </w:pPr>
  </w:style>
  <w:style w:type="character" w:customStyle="1" w:styleId="01">
    <w:name w:val="0.1"/>
    <w:basedOn w:val="a0"/>
    <w:rsid w:val="00F87D7F"/>
    <w:rPr>
      <w:spacing w:val="-2"/>
    </w:rPr>
  </w:style>
  <w:style w:type="character" w:customStyle="1" w:styleId="08">
    <w:name w:val="0.8"/>
    <w:rsid w:val="00F87D7F"/>
    <w:rPr>
      <w:spacing w:val="-16"/>
    </w:rPr>
  </w:style>
  <w:style w:type="paragraph" w:customStyle="1" w:styleId="af8">
    <w:name w:val="Сноска"/>
    <w:qFormat/>
    <w:rsid w:val="00432531"/>
    <w:pPr>
      <w:keepLine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table" w:customStyle="1" w:styleId="14">
    <w:name w:val="Светлая заливка1"/>
    <w:basedOn w:val="a1"/>
    <w:uiPriority w:val="60"/>
    <w:rsid w:val="005A3588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af9">
    <w:name w:val="Обычный перед рисунком"/>
    <w:basedOn w:val="a"/>
    <w:qFormat/>
    <w:rsid w:val="003C605B"/>
    <w:pPr>
      <w:spacing w:after="600" w:line="360" w:lineRule="auto"/>
      <w:ind w:firstLine="709"/>
      <w:jc w:val="both"/>
    </w:pPr>
    <w:rPr>
      <w:rFonts w:ascii="Times New Roman" w:eastAsia="Times New Roman" w:hAnsi="Times New Roman" w:cs="Times New Roman"/>
      <w:szCs w:val="24"/>
    </w:rPr>
  </w:style>
  <w:style w:type="character" w:styleId="afa">
    <w:name w:val="annotation reference"/>
    <w:basedOn w:val="a0"/>
    <w:uiPriority w:val="99"/>
    <w:semiHidden/>
    <w:unhideWhenUsed/>
    <w:rsid w:val="008102EA"/>
    <w:rPr>
      <w:sz w:val="16"/>
      <w:szCs w:val="16"/>
    </w:rPr>
  </w:style>
  <w:style w:type="paragraph" w:styleId="afb">
    <w:name w:val="annotation text"/>
    <w:basedOn w:val="a"/>
    <w:link w:val="afc"/>
    <w:uiPriority w:val="99"/>
    <w:semiHidden/>
    <w:unhideWhenUsed/>
    <w:rsid w:val="008102EA"/>
    <w:pPr>
      <w:spacing w:line="240" w:lineRule="auto"/>
    </w:pPr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uiPriority w:val="99"/>
    <w:semiHidden/>
    <w:rsid w:val="008102EA"/>
    <w:rPr>
      <w:sz w:val="20"/>
      <w:szCs w:val="20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8102EA"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semiHidden/>
    <w:rsid w:val="008102EA"/>
    <w:rPr>
      <w:b/>
      <w:bCs/>
      <w:sz w:val="20"/>
      <w:szCs w:val="20"/>
    </w:rPr>
  </w:style>
  <w:style w:type="paragraph" w:styleId="aff">
    <w:name w:val="TOC Heading"/>
    <w:basedOn w:val="1"/>
    <w:next w:val="a"/>
    <w:uiPriority w:val="39"/>
    <w:unhideWhenUsed/>
    <w:qFormat/>
    <w:rsid w:val="00DD3833"/>
    <w:pPr>
      <w:spacing w:before="480"/>
      <w:outlineLvl w:val="9"/>
    </w:pPr>
    <w:rPr>
      <w:color w:val="365F91" w:themeColor="accent1" w:themeShade="BF"/>
    </w:rPr>
  </w:style>
  <w:style w:type="paragraph" w:styleId="15">
    <w:name w:val="toc 1"/>
    <w:aliases w:val="Оглавление ОБЗОР"/>
    <w:basedOn w:val="a"/>
    <w:next w:val="a"/>
    <w:autoRedefine/>
    <w:uiPriority w:val="39"/>
    <w:unhideWhenUsed/>
    <w:rsid w:val="0006462B"/>
    <w:pPr>
      <w:tabs>
        <w:tab w:val="right" w:leader="dot" w:pos="9344"/>
      </w:tabs>
      <w:spacing w:after="0"/>
      <w:jc w:val="center"/>
    </w:pPr>
    <w:rPr>
      <w:rFonts w:ascii="Cambria" w:hAnsi="Cambria"/>
      <w:sz w:val="26"/>
    </w:rPr>
  </w:style>
  <w:style w:type="paragraph" w:styleId="aff0">
    <w:name w:val="caption"/>
    <w:basedOn w:val="a"/>
    <w:next w:val="a"/>
    <w:uiPriority w:val="35"/>
    <w:unhideWhenUsed/>
    <w:qFormat/>
    <w:rsid w:val="00112E7F"/>
    <w:pPr>
      <w:spacing w:line="240" w:lineRule="auto"/>
      <w:ind w:left="-964"/>
      <w:jc w:val="both"/>
    </w:pPr>
    <w:rPr>
      <w:b/>
      <w:bCs/>
      <w:color w:val="009A46"/>
      <w:szCs w:val="18"/>
    </w:rPr>
  </w:style>
  <w:style w:type="paragraph" w:styleId="aff1">
    <w:name w:val="table of figures"/>
    <w:basedOn w:val="a"/>
    <w:next w:val="a"/>
    <w:uiPriority w:val="99"/>
    <w:unhideWhenUsed/>
    <w:rsid w:val="001B6FAB"/>
    <w:pPr>
      <w:spacing w:after="0"/>
    </w:pPr>
  </w:style>
  <w:style w:type="paragraph" w:styleId="aff2">
    <w:name w:val="Document Map"/>
    <w:basedOn w:val="a"/>
    <w:link w:val="aff3"/>
    <w:uiPriority w:val="99"/>
    <w:semiHidden/>
    <w:unhideWhenUsed/>
    <w:rsid w:val="0074359B"/>
    <w:pPr>
      <w:spacing w:after="0" w:line="240" w:lineRule="auto"/>
    </w:pPr>
    <w:rPr>
      <w:rFonts w:ascii="Lucida Grande CY" w:hAnsi="Lucida Grande CY" w:cs="Lucida Grande CY"/>
      <w:sz w:val="24"/>
      <w:szCs w:val="24"/>
    </w:rPr>
  </w:style>
  <w:style w:type="character" w:customStyle="1" w:styleId="aff3">
    <w:name w:val="Схема документа Знак"/>
    <w:basedOn w:val="a0"/>
    <w:link w:val="aff2"/>
    <w:uiPriority w:val="99"/>
    <w:semiHidden/>
    <w:rsid w:val="0074359B"/>
    <w:rPr>
      <w:rFonts w:ascii="Lucida Grande CY" w:hAnsi="Lucida Grande CY" w:cs="Lucida Grande CY"/>
      <w:sz w:val="24"/>
      <w:szCs w:val="24"/>
    </w:rPr>
  </w:style>
  <w:style w:type="paragraph" w:styleId="22">
    <w:name w:val="toc 2"/>
    <w:basedOn w:val="a"/>
    <w:next w:val="a"/>
    <w:autoRedefine/>
    <w:uiPriority w:val="39"/>
    <w:unhideWhenUsed/>
    <w:rsid w:val="00A00794"/>
    <w:pPr>
      <w:spacing w:after="100"/>
      <w:ind w:left="280"/>
    </w:pPr>
  </w:style>
  <w:style w:type="character" w:styleId="aff4">
    <w:name w:val="Emphasis"/>
    <w:basedOn w:val="a0"/>
    <w:uiPriority w:val="20"/>
    <w:qFormat/>
    <w:rsid w:val="0089009C"/>
    <w:rPr>
      <w:i/>
      <w:iCs/>
    </w:rPr>
  </w:style>
  <w:style w:type="table" w:customStyle="1" w:styleId="110">
    <w:name w:val="Сетка таблицы11"/>
    <w:basedOn w:val="a1"/>
    <w:next w:val="a8"/>
    <w:uiPriority w:val="59"/>
    <w:rsid w:val="00E26C52"/>
    <w:pPr>
      <w:spacing w:after="0" w:line="240" w:lineRule="auto"/>
      <w:jc w:val="both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28" w:type="dxa"/>
        <w:right w:w="28" w:type="dxa"/>
      </w:tblCellMar>
    </w:tblPr>
    <w:trPr>
      <w:cantSplit/>
    </w:trPr>
  </w:style>
  <w:style w:type="table" w:customStyle="1" w:styleId="16">
    <w:name w:val="Стиль1"/>
    <w:basedOn w:val="a1"/>
    <w:uiPriority w:val="99"/>
    <w:rsid w:val="00E074DA"/>
    <w:pPr>
      <w:spacing w:after="0" w:line="240" w:lineRule="auto"/>
    </w:pPr>
    <w:tblPr/>
  </w:style>
  <w:style w:type="table" w:customStyle="1" w:styleId="aff5">
    <w:name w:val="Обзор"/>
    <w:basedOn w:val="a1"/>
    <w:uiPriority w:val="99"/>
    <w:rsid w:val="00E074DA"/>
    <w:pPr>
      <w:spacing w:after="0" w:line="240" w:lineRule="auto"/>
    </w:pPr>
    <w:rPr>
      <w:rFonts w:ascii="Arial" w:hAnsi="Arial"/>
      <w:sz w:val="24"/>
    </w:rPr>
    <w:tblPr/>
  </w:style>
  <w:style w:type="table" w:customStyle="1" w:styleId="120">
    <w:name w:val="Сетка таблицы12"/>
    <w:basedOn w:val="a1"/>
    <w:next w:val="a8"/>
    <w:uiPriority w:val="59"/>
    <w:rsid w:val="00052B27"/>
    <w:pPr>
      <w:spacing w:after="0" w:line="240" w:lineRule="auto"/>
      <w:jc w:val="both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28" w:type="dxa"/>
        <w:right w:w="28" w:type="dxa"/>
      </w:tblCellMar>
    </w:tblPr>
    <w:trPr>
      <w:cantSplit/>
    </w:trPr>
  </w:style>
  <w:style w:type="character" w:customStyle="1" w:styleId="30">
    <w:name w:val="Заголовок 3 Знак"/>
    <w:basedOn w:val="a0"/>
    <w:link w:val="3"/>
    <w:uiPriority w:val="9"/>
    <w:semiHidden/>
    <w:rsid w:val="00C8709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ff6">
    <w:name w:val="Revision"/>
    <w:hidden/>
    <w:uiPriority w:val="99"/>
    <w:semiHidden/>
    <w:rsid w:val="006A416F"/>
    <w:pPr>
      <w:spacing w:after="0" w:line="240" w:lineRule="auto"/>
    </w:pPr>
    <w:rPr>
      <w:rFonts w:asciiTheme="majorHAnsi" w:hAnsiTheme="majorHAnsi"/>
      <w:sz w:val="28"/>
    </w:rPr>
  </w:style>
  <w:style w:type="character" w:styleId="aff7">
    <w:name w:val="Unresolved Mention"/>
    <w:basedOn w:val="a0"/>
    <w:uiPriority w:val="99"/>
    <w:semiHidden/>
    <w:unhideWhenUsed/>
    <w:rsid w:val="00BF41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1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4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8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7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9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5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0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1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8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3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6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9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4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7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2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9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0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6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7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4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6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8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4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1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7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9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05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83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4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5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1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2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9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3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38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hyperlink" Target="http://www.escorussia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escorussia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10" Type="http://schemas.openxmlformats.org/officeDocument/2006/relationships/chart" Target="charts/chart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footer" Target="footer2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26864305979093656"/>
          <c:y val="0.16123730710742523"/>
          <c:w val="0.46026147430584335"/>
          <c:h val="0.82305581287633167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Срок действия контрактов</c:v>
                </c:pt>
              </c:strCache>
            </c:strRef>
          </c:tx>
          <c:spPr>
            <a:ln>
              <a:noFill/>
            </a:ln>
          </c:spPr>
          <c:dPt>
            <c:idx val="0"/>
            <c:bubble3D val="0"/>
            <c:spPr>
              <a:solidFill>
                <a:srgbClr val="00B0F0"/>
              </a:solidFill>
              <a:ln>
                <a:noFill/>
              </a:ln>
            </c:spPr>
            <c:extLst>
              <c:ext xmlns:c16="http://schemas.microsoft.com/office/drawing/2014/chart" uri="{C3380CC4-5D6E-409C-BE32-E72D297353CC}">
                <c16:uniqueId val="{00000001-FBF1-F344-85F5-00471A5A56E0}"/>
              </c:ext>
            </c:extLst>
          </c:dPt>
          <c:dPt>
            <c:idx val="1"/>
            <c:bubble3D val="0"/>
            <c:spPr>
              <a:solidFill>
                <a:srgbClr val="FFC000"/>
              </a:solidFill>
              <a:ln>
                <a:noFill/>
              </a:ln>
            </c:spPr>
            <c:extLst>
              <c:ext xmlns:c16="http://schemas.microsoft.com/office/drawing/2014/chart" uri="{C3380CC4-5D6E-409C-BE32-E72D297353CC}">
                <c16:uniqueId val="{00000003-FBF1-F344-85F5-00471A5A56E0}"/>
              </c:ext>
            </c:extLst>
          </c:dPt>
          <c:dPt>
            <c:idx val="2"/>
            <c:bubble3D val="0"/>
            <c:spPr>
              <a:solidFill>
                <a:sysClr val="window" lastClr="FFFFFF">
                  <a:lumMod val="75000"/>
                </a:sysClr>
              </a:solidFill>
              <a:ln>
                <a:noFill/>
              </a:ln>
            </c:spPr>
            <c:extLst>
              <c:ext xmlns:c16="http://schemas.microsoft.com/office/drawing/2014/chart" uri="{C3380CC4-5D6E-409C-BE32-E72D297353CC}">
                <c16:uniqueId val="{00000005-FBF1-F344-85F5-00471A5A56E0}"/>
              </c:ext>
            </c:extLst>
          </c:dPt>
          <c:dPt>
            <c:idx val="3"/>
            <c:bubble3D val="0"/>
            <c:spPr>
              <a:solidFill>
                <a:srgbClr val="F79646">
                  <a:lumMod val="75000"/>
                </a:srgbClr>
              </a:solidFill>
              <a:ln>
                <a:noFill/>
              </a:ln>
            </c:spPr>
            <c:extLst>
              <c:ext xmlns:c16="http://schemas.microsoft.com/office/drawing/2014/chart" uri="{C3380CC4-5D6E-409C-BE32-E72D297353CC}">
                <c16:uniqueId val="{00000007-FBF1-F344-85F5-00471A5A56E0}"/>
              </c:ext>
            </c:extLst>
          </c:dPt>
          <c:dPt>
            <c:idx val="4"/>
            <c:bubble3D val="0"/>
            <c:spPr>
              <a:solidFill>
                <a:srgbClr val="92D050"/>
              </a:solidFill>
              <a:ln>
                <a:noFill/>
              </a:ln>
            </c:spPr>
            <c:extLst>
              <c:ext xmlns:c16="http://schemas.microsoft.com/office/drawing/2014/chart" uri="{C3380CC4-5D6E-409C-BE32-E72D297353CC}">
                <c16:uniqueId val="{00000009-FBF1-F344-85F5-00471A5A56E0}"/>
              </c:ext>
            </c:extLst>
          </c:dPt>
          <c:dPt>
            <c:idx val="6"/>
            <c:bubble3D val="0"/>
            <c:spPr>
              <a:solidFill>
                <a:srgbClr val="1F497D">
                  <a:lumMod val="20000"/>
                  <a:lumOff val="80000"/>
                </a:srgbClr>
              </a:solidFill>
              <a:ln>
                <a:noFill/>
              </a:ln>
            </c:spPr>
            <c:extLst>
              <c:ext xmlns:c16="http://schemas.microsoft.com/office/drawing/2014/chart" uri="{C3380CC4-5D6E-409C-BE32-E72D297353CC}">
                <c16:uniqueId val="{0000000B-FBF1-F344-85F5-00471A5A56E0}"/>
              </c:ext>
            </c:extLst>
          </c:dPt>
          <c:dLbls>
            <c:dLbl>
              <c:idx val="0"/>
              <c:layout>
                <c:manualLayout>
                  <c:x val="2.1114059780017697E-2"/>
                  <c:y val="8.9171529373844302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noAutofit/>
                </a:bodyPr>
                <a:lstStyle/>
                <a:p>
                  <a:pPr>
                    <a:defRPr sz="1050"/>
                  </a:pPr>
                  <a:endParaRPr lang="ru-RU"/>
                </a:p>
              </c:txPr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5734649022530722"/>
                      <c:h val="0.2594229129443800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1-FBF1-F344-85F5-00471A5A56E0}"/>
                </c:ext>
              </c:extLst>
            </c:dLbl>
            <c:dLbl>
              <c:idx val="4"/>
              <c:dLblPos val="in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FBF1-F344-85F5-00471A5A56E0}"/>
                </c:ext>
              </c:extLst>
            </c:dLbl>
            <c:dLbl>
              <c:idx val="5"/>
              <c:layout>
                <c:manualLayout>
                  <c:x val="-3.1853792666160632E-2"/>
                  <c:y val="0.10128182192038623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FBF1-F344-85F5-00471A5A56E0}"/>
                </c:ext>
              </c:extLst>
            </c:dLbl>
            <c:dLbl>
              <c:idx val="6"/>
              <c:layout>
                <c:manualLayout>
                  <c:x val="3.0922963897805455E-3"/>
                  <c:y val="1.7704337562702861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FBF1-F344-85F5-00471A5A56E0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050"/>
                </a:pPr>
                <a:endParaRPr lang="ru-RU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Лист1!$A$2:$A$8</c:f>
              <c:strCache>
                <c:ptCount val="7"/>
                <c:pt idx="0">
                  <c:v>менее 5 лет</c:v>
                </c:pt>
                <c:pt idx="1">
                  <c:v>5 лет</c:v>
                </c:pt>
                <c:pt idx="2">
                  <c:v>6 лет</c:v>
                </c:pt>
                <c:pt idx="3">
                  <c:v>7 лет</c:v>
                </c:pt>
                <c:pt idx="4">
                  <c:v>8 лет</c:v>
                </c:pt>
                <c:pt idx="5">
                  <c:v>9 лет</c:v>
                </c:pt>
                <c:pt idx="6">
                  <c:v>более 10 лет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79</c:v>
                </c:pt>
                <c:pt idx="1">
                  <c:v>209</c:v>
                </c:pt>
                <c:pt idx="2">
                  <c:v>109</c:v>
                </c:pt>
                <c:pt idx="3">
                  <c:v>140</c:v>
                </c:pt>
                <c:pt idx="4">
                  <c:v>59</c:v>
                </c:pt>
                <c:pt idx="5">
                  <c:v>36</c:v>
                </c:pt>
                <c:pt idx="6">
                  <c:v>16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D-FBF1-F344-85F5-00471A5A56E0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 w="25382">
          <a:noFill/>
        </a:ln>
      </c:spPr>
    </c:plotArea>
    <c:plotVisOnly val="1"/>
    <c:dispBlanksAs val="zero"/>
    <c:showDLblsOverMax val="0"/>
  </c:chart>
  <c:spPr>
    <a:ln>
      <a:noFill/>
    </a:ln>
  </c:spPr>
  <c:txPr>
    <a:bodyPr/>
    <a:lstStyle/>
    <a:p>
      <a:pPr>
        <a:defRPr sz="1200">
          <a:latin typeface="Arial Narrow" panose="020B0606020202030204" pitchFamily="34" charset="0"/>
          <a:cs typeface="Times New Roman" panose="02020603050405020304" pitchFamily="18" charset="0"/>
        </a:defRPr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9190168460018195"/>
          <c:y val="0.27310751195163108"/>
          <c:w val="0.52238526210120151"/>
          <c:h val="0.58535134280089962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spPr>
            <a:ln>
              <a:noFill/>
            </a:ln>
            <a:effectLst>
              <a:outerShdw blurRad="50800" dist="50800" dir="5400000" algn="ctr" rotWithShape="0">
                <a:schemeClr val="bg1"/>
              </a:outerShdw>
            </a:effectLst>
          </c:spPr>
          <c:dPt>
            <c:idx val="0"/>
            <c:bubble3D val="0"/>
            <c:spPr>
              <a:solidFill>
                <a:schemeClr val="accent6"/>
              </a:solidFill>
              <a:ln w="19050">
                <a:noFill/>
              </a:ln>
              <a:effectLst>
                <a:outerShdw blurRad="50800" dist="50800" dir="5400000" algn="ctr" rotWithShape="0">
                  <a:schemeClr val="bg1"/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0-95A9-4636-9313-140208AD71A1}"/>
              </c:ext>
            </c:extLst>
          </c:dPt>
          <c:dPt>
            <c:idx val="1"/>
            <c:bubble3D val="0"/>
            <c:spPr>
              <a:solidFill>
                <a:schemeClr val="accent5"/>
              </a:solidFill>
              <a:ln w="19050">
                <a:noFill/>
              </a:ln>
              <a:effectLst>
                <a:outerShdw blurRad="50800" dist="50800" dir="5400000" algn="ctr" rotWithShape="0">
                  <a:schemeClr val="bg1"/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95A9-4636-9313-140208AD71A1}"/>
              </c:ext>
            </c:extLst>
          </c:dPt>
          <c:dPt>
            <c:idx val="2"/>
            <c:bubble3D val="0"/>
            <c:spPr>
              <a:solidFill>
                <a:srgbClr val="92D050"/>
              </a:solidFill>
              <a:ln w="19050">
                <a:noFill/>
              </a:ln>
              <a:effectLst>
                <a:outerShdw blurRad="50800" dist="50800" dir="5400000" algn="ctr" rotWithShape="0">
                  <a:schemeClr val="bg1"/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2-95A9-4636-9313-140208AD71A1}"/>
              </c:ext>
            </c:extLst>
          </c:dPt>
          <c:dPt>
            <c:idx val="3"/>
            <c:bubble3D val="0"/>
            <c:spPr>
              <a:solidFill>
                <a:schemeClr val="accent6">
                  <a:lumMod val="60000"/>
                </a:schemeClr>
              </a:solidFill>
              <a:ln w="19050">
                <a:noFill/>
              </a:ln>
              <a:effectLst>
                <a:outerShdw blurRad="50800" dist="50800" dir="5400000" algn="ctr" rotWithShape="0">
                  <a:schemeClr val="bg1"/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95A9-4636-9313-140208AD71A1}"/>
              </c:ext>
            </c:extLst>
          </c:dPt>
          <c:dPt>
            <c:idx val="4"/>
            <c:bubble3D val="0"/>
            <c:spPr>
              <a:solidFill>
                <a:schemeClr val="accent5">
                  <a:lumMod val="60000"/>
                </a:schemeClr>
              </a:solidFill>
              <a:ln w="19050">
                <a:noFill/>
              </a:ln>
              <a:effectLst>
                <a:outerShdw blurRad="50800" dist="50800" dir="5400000" algn="ctr" rotWithShape="0">
                  <a:schemeClr val="bg1"/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4-95A9-4636-9313-140208AD71A1}"/>
              </c:ext>
            </c:extLst>
          </c:dPt>
          <c:dPt>
            <c:idx val="5"/>
            <c:bubble3D val="0"/>
            <c:spPr>
              <a:solidFill>
                <a:schemeClr val="accent4">
                  <a:lumMod val="60000"/>
                </a:schemeClr>
              </a:solidFill>
              <a:ln w="19050">
                <a:noFill/>
              </a:ln>
              <a:effectLst>
                <a:outerShdw blurRad="50800" dist="50800" dir="5400000" algn="ctr" rotWithShape="0">
                  <a:schemeClr val="bg1"/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95A9-4636-9313-140208AD71A1}"/>
              </c:ext>
            </c:extLst>
          </c:dPt>
          <c:dLbls>
            <c:dLbl>
              <c:idx val="3"/>
              <c:layout>
                <c:manualLayout>
                  <c:x val="-1.3592233009708739E-2"/>
                  <c:y val="2.2435897435897453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95A9-4636-9313-140208AD71A1}"/>
                </c:ext>
              </c:extLst>
            </c:dLbl>
            <c:dLbl>
              <c:idx val="4"/>
              <c:layout>
                <c:manualLayout>
                  <c:x val="-8.5759324905104034E-4"/>
                  <c:y val="-9.5982142857142863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95A9-4636-9313-140208AD71A1}"/>
                </c:ext>
              </c:extLst>
            </c:dLbl>
            <c:dLbl>
              <c:idx val="5"/>
              <c:layout>
                <c:manualLayout>
                  <c:x val="0.15228024908241064"/>
                  <c:y val="-2.3036768841394824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95A9-4636-9313-140208AD71A1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0" i="0" u="none" strike="noStrike" kern="1200" baseline="0">
                    <a:solidFill>
                      <a:sysClr val="windowText" lastClr="000000"/>
                    </a:solidFill>
                    <a:latin typeface="Arial Narrow" panose="020B0606020202030204" pitchFamily="34" charset="0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Лист1!$A$2:$A$7</c:f>
              <c:strCache>
                <c:ptCount val="6"/>
                <c:pt idx="0">
                  <c:v>объекты социальной сферы</c:v>
                </c:pt>
                <c:pt idx="1">
                  <c:v>уличное освещение</c:v>
                </c:pt>
                <c:pt idx="2">
                  <c:v>прочее</c:v>
                </c:pt>
                <c:pt idx="3">
                  <c:v>МКД</c:v>
                </c:pt>
                <c:pt idx="4">
                  <c:v>объекты электросетевого хозяйства</c:v>
                </c:pt>
                <c:pt idx="5">
                  <c:v>объекты ЖКХ</c:v>
                </c:pt>
              </c:strCache>
            </c:strRef>
          </c:cat>
          <c:val>
            <c:numRef>
              <c:f>Лист1!$B$2:$B$7</c:f>
              <c:numCache>
                <c:formatCode>0.0%</c:formatCode>
                <c:ptCount val="6"/>
                <c:pt idx="0">
                  <c:v>0.59305555555555567</c:v>
                </c:pt>
                <c:pt idx="1">
                  <c:v>0.20833333333333343</c:v>
                </c:pt>
                <c:pt idx="2">
                  <c:v>0.15694444444444458</c:v>
                </c:pt>
                <c:pt idx="3">
                  <c:v>1.9444444444444445E-2</c:v>
                </c:pt>
                <c:pt idx="4">
                  <c:v>9.7222222222222224E-3</c:v>
                </c:pt>
                <c:pt idx="5">
                  <c:v>1.2500000000000001E-2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95A9-4636-9313-140208AD71A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zero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24570802125344091"/>
          <c:y val="0.26349479752530935"/>
          <c:w val="0.4732817116442134"/>
          <c:h val="0.58843284237907767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spPr>
            <a:ln>
              <a:noFill/>
            </a:ln>
            <a:effectLst>
              <a:outerShdw blurRad="50800" dist="50800" dir="5400000" algn="ctr" rotWithShape="0">
                <a:schemeClr val="bg1"/>
              </a:outerShdw>
            </a:effectLst>
          </c:spPr>
          <c:dPt>
            <c:idx val="0"/>
            <c:bubble3D val="0"/>
            <c:spPr>
              <a:solidFill>
                <a:schemeClr val="accent6"/>
              </a:solidFill>
              <a:ln w="19050">
                <a:noFill/>
              </a:ln>
              <a:effectLst>
                <a:outerShdw blurRad="50800" dist="50800" dir="5400000" algn="ctr" rotWithShape="0">
                  <a:schemeClr val="bg1"/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0-7819-405A-B445-13A44E27AA00}"/>
              </c:ext>
            </c:extLst>
          </c:dPt>
          <c:dPt>
            <c:idx val="1"/>
            <c:bubble3D val="0"/>
            <c:spPr>
              <a:solidFill>
                <a:schemeClr val="accent5"/>
              </a:solidFill>
              <a:ln w="19050">
                <a:noFill/>
              </a:ln>
              <a:effectLst>
                <a:outerShdw blurRad="50800" dist="50800" dir="5400000" algn="ctr" rotWithShape="0">
                  <a:schemeClr val="bg1"/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7819-405A-B445-13A44E27AA00}"/>
              </c:ext>
            </c:extLst>
          </c:dPt>
          <c:dPt>
            <c:idx val="2"/>
            <c:bubble3D val="0"/>
            <c:spPr>
              <a:solidFill>
                <a:srgbClr val="92D050"/>
              </a:solidFill>
              <a:ln w="19050">
                <a:noFill/>
              </a:ln>
              <a:effectLst>
                <a:outerShdw blurRad="50800" dist="50800" dir="5400000" algn="ctr" rotWithShape="0">
                  <a:schemeClr val="bg1"/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2-7819-405A-B445-13A44E27AA00}"/>
              </c:ext>
            </c:extLst>
          </c:dPt>
          <c:dPt>
            <c:idx val="3"/>
            <c:bubble3D val="0"/>
            <c:spPr>
              <a:solidFill>
                <a:schemeClr val="accent6">
                  <a:lumMod val="60000"/>
                </a:schemeClr>
              </a:solidFill>
              <a:ln w="19050">
                <a:noFill/>
              </a:ln>
              <a:effectLst>
                <a:outerShdw blurRad="50800" dist="50800" dir="5400000" algn="ctr" rotWithShape="0">
                  <a:schemeClr val="bg1"/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7819-405A-B445-13A44E27AA00}"/>
              </c:ext>
            </c:extLst>
          </c:dPt>
          <c:dPt>
            <c:idx val="4"/>
            <c:bubble3D val="0"/>
            <c:spPr>
              <a:solidFill>
                <a:srgbClr val="7030A0"/>
              </a:solidFill>
              <a:ln w="19050">
                <a:noFill/>
              </a:ln>
              <a:effectLst>
                <a:outerShdw blurRad="50800" dist="50800" dir="5400000" algn="ctr" rotWithShape="0">
                  <a:schemeClr val="bg1"/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4-7819-405A-B445-13A44E27AA00}"/>
              </c:ext>
            </c:extLst>
          </c:dPt>
          <c:dPt>
            <c:idx val="5"/>
            <c:bubble3D val="0"/>
            <c:spPr>
              <a:solidFill>
                <a:schemeClr val="accent4">
                  <a:lumMod val="60000"/>
                </a:schemeClr>
              </a:solidFill>
              <a:ln w="19050">
                <a:noFill/>
              </a:ln>
              <a:effectLst>
                <a:outerShdw blurRad="50800" dist="50800" dir="5400000" algn="ctr" rotWithShape="0">
                  <a:schemeClr val="bg1"/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7819-405A-B445-13A44E27AA00}"/>
              </c:ext>
            </c:extLst>
          </c:dPt>
          <c:dLbls>
            <c:dLbl>
              <c:idx val="3"/>
              <c:layout>
                <c:manualLayout>
                  <c:x val="-1.3592068193310701E-2"/>
                  <c:y val="-8.9171031355455552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7819-405A-B445-13A44E27AA00}"/>
                </c:ext>
              </c:extLst>
            </c:dLbl>
            <c:dLbl>
              <c:idx val="4"/>
              <c:layout>
                <c:manualLayout>
                  <c:x val="9.6651376146789064E-2"/>
                  <c:y val="-4.5758928571428582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7819-405A-B445-13A44E27AA00}"/>
                </c:ext>
              </c:extLst>
            </c:dLbl>
            <c:dLbl>
              <c:idx val="5"/>
              <c:layout>
                <c:manualLayout>
                  <c:x val="4.271844660194174E-2"/>
                  <c:y val="1.602564102564101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7819-405A-B445-13A44E27AA00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ysClr val="windowText" lastClr="000000"/>
                    </a:solidFill>
                    <a:latin typeface="Arial Narrow" panose="020B0606020202030204" pitchFamily="34" charset="0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Лист1!$A$2:$A$6</c:f>
              <c:strCache>
                <c:ptCount val="5"/>
                <c:pt idx="0">
                  <c:v>объекты социальной сферы</c:v>
                </c:pt>
                <c:pt idx="1">
                  <c:v>уличное освещение</c:v>
                </c:pt>
                <c:pt idx="2">
                  <c:v>прочее</c:v>
                </c:pt>
                <c:pt idx="3">
                  <c:v>МКД</c:v>
                </c:pt>
                <c:pt idx="4">
                  <c:v>объекты жилищно-коммунального хозяйства</c:v>
                </c:pt>
              </c:strCache>
            </c:strRef>
          </c:cat>
          <c:val>
            <c:numRef>
              <c:f>Лист1!$B$2:$B$6</c:f>
              <c:numCache>
                <c:formatCode>0.0%</c:formatCode>
                <c:ptCount val="5"/>
                <c:pt idx="0">
                  <c:v>0.77200000000000024</c:v>
                </c:pt>
                <c:pt idx="1">
                  <c:v>0.15400000000000005</c:v>
                </c:pt>
                <c:pt idx="2">
                  <c:v>3.9000000000000014E-2</c:v>
                </c:pt>
                <c:pt idx="3">
                  <c:v>9.0000000000000028E-3</c:v>
                </c:pt>
                <c:pt idx="4">
                  <c:v>2.5999999999999999E-2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7819-405A-B445-13A44E27AA0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zero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6D0709-B589-4696-90A2-6D648305ED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17</Pages>
  <Words>3703</Words>
  <Characters>21112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ECORYS-NEI Moscow</Company>
  <LinksUpToDate>false</LinksUpToDate>
  <CharactersWithSpaces>24766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Анна Ястребова</cp:lastModifiedBy>
  <cp:revision>5</cp:revision>
  <cp:lastPrinted>2020-06-14T15:35:00Z</cp:lastPrinted>
  <dcterms:created xsi:type="dcterms:W3CDTF">2020-06-14T15:35:00Z</dcterms:created>
  <dcterms:modified xsi:type="dcterms:W3CDTF">2020-06-14T20:35:00Z</dcterms:modified>
</cp:coreProperties>
</file>